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D425D4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9838C6"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 w:rsidR="009838C6">
        <w:rPr>
          <w:b/>
          <w:color w:val="000000"/>
        </w:rPr>
        <w:t>2022</w:t>
      </w: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D425D4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D425D4" w:rsidP="00D425D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</w:t>
      </w:r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D425D4">
      <w:pPr>
        <w:ind w:firstLine="2835"/>
        <w:jc w:val="both"/>
        <w:rPr>
          <w:color w:val="000000"/>
        </w:rPr>
      </w:pPr>
    </w:p>
    <w:p w:rsidR="001D42CC" w:rsidRDefault="00D425D4" w:rsidP="00D425D4">
      <w:pPr>
        <w:ind w:firstLine="2835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Há quase um ano foram retiradas as bancas de jornal do centro da cidade com a justificativ</w:t>
      </w:r>
      <w:r>
        <w:rPr>
          <w:color w:val="000000"/>
        </w:rPr>
        <w:t>a de revitalização do centro. A retirada das bancas causou o desemprego dos comerciantes que ficaram sem o seu sustento durante a pandemia. Diante do exposto, requer informações sobre o cronograma das obras de revitalização e o seu início.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D425D4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D425D4" w:rsidP="00D42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III, e artigo 40, inciso XVII, da Lei Orgânica Municipal – LOM, o presente requerimento tem o escopo de, por meio do exercício da função fiscalizadora típica do Poder Legislativo, assegurar a observância, pelo Poder Exec</w:t>
      </w:r>
      <w:r>
        <w:t>utivo, dos princípios constitucionais pertinentes à administração pública, constantes no artigo 37 da Constituição Federal, bem como constatar sobre o efetivo cumprimento do artigo 205 da Constituição Federal de 1988.</w:t>
      </w:r>
    </w:p>
    <w:p w:rsidR="00FC5406" w:rsidRDefault="00D425D4" w:rsidP="00D42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 Ademais, este requerimento busca aver</w:t>
      </w:r>
      <w:r>
        <w:t>iguar, em específico, quando as obras de revitalização do centro serão iniciadas, e se o Poder Público Municipal</w:t>
      </w:r>
      <w:bookmarkStart w:id="0" w:name="_GoBack"/>
      <w:bookmarkEnd w:id="0"/>
      <w:r>
        <w:t xml:space="preserve"> efetivamente está cumprindo o seu compromisso de zelar pelo interesse público.</w:t>
      </w:r>
    </w:p>
    <w:p w:rsidR="00FC5406" w:rsidRDefault="00D425D4" w:rsidP="00D42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Assim, este requerimento faz-se necessário, considerando que a </w:t>
      </w:r>
      <w:r>
        <w:t>fiscalização contábil, financeira, orçamentária e patrimonial do Município fundamenta-se no direito da sociedade a um governo honesto, obediente à lei, eficiente e eficaz, conforme preconiza o artigo 54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D425D4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9838C6">
        <w:rPr>
          <w:color w:val="000000"/>
        </w:rPr>
        <w:t>12 de julho de 2022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FC5406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D42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FC5406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D425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D425D4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85.8pt;width:112.5pt;height:128.7pt;z-index:251659264;mso-height-percent:200;mso-height-percent:200;mso-width-relative:margin;mso-height-relative:margin" strokecolor="white">
            <v:textbox style="mso-fit-shape-to-text:t">
              <w:txbxContent>
                <w:p w:rsidR="00B805A7" w:rsidRPr="00F115AF" w:rsidRDefault="00D425D4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Reverendo Dionísio</w:t>
                  </w:r>
                </w:p>
                <w:p w:rsidR="00B805A7" w:rsidRPr="00F115AF" w:rsidRDefault="00D425D4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128.7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D425D4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D425D4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D425D4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025A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3EB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6ED4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403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5D4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406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2014-01-21T18:06:00Z</cp:lastPrinted>
  <dcterms:created xsi:type="dcterms:W3CDTF">2016-01-14T16:15:00Z</dcterms:created>
  <dcterms:modified xsi:type="dcterms:W3CDTF">2022-07-06T19:39:00Z</dcterms:modified>
</cp:coreProperties>
</file>