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53" w:rsidRPr="00E0303B" w:rsidRDefault="00815153" w:rsidP="00E0303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0303B">
        <w:rPr>
          <w:rFonts w:ascii="Times New Roman" w:hAnsi="Times New Roman"/>
          <w:b/>
          <w:sz w:val="24"/>
          <w:szCs w:val="24"/>
        </w:rPr>
        <w:t>PROJETO DE LEI Nº 1.328</w:t>
      </w:r>
      <w:r w:rsidR="00E0303B" w:rsidRPr="00E0303B">
        <w:rPr>
          <w:rFonts w:ascii="Times New Roman" w:hAnsi="Times New Roman"/>
          <w:b/>
          <w:sz w:val="24"/>
          <w:szCs w:val="24"/>
        </w:rPr>
        <w:t xml:space="preserve"> </w:t>
      </w:r>
      <w:r w:rsidRPr="00E0303B">
        <w:rPr>
          <w:rFonts w:ascii="Times New Roman" w:hAnsi="Times New Roman"/>
          <w:b/>
          <w:sz w:val="24"/>
          <w:szCs w:val="24"/>
        </w:rPr>
        <w:t>/</w:t>
      </w:r>
      <w:r w:rsidR="00E0303B" w:rsidRPr="00E0303B">
        <w:rPr>
          <w:rFonts w:ascii="Times New Roman" w:hAnsi="Times New Roman"/>
          <w:b/>
          <w:sz w:val="24"/>
          <w:szCs w:val="24"/>
        </w:rPr>
        <w:t xml:space="preserve"> 20</w:t>
      </w:r>
      <w:r w:rsidRPr="00E0303B">
        <w:rPr>
          <w:rFonts w:ascii="Times New Roman" w:hAnsi="Times New Roman"/>
          <w:b/>
          <w:sz w:val="24"/>
          <w:szCs w:val="24"/>
        </w:rPr>
        <w:t>22</w:t>
      </w:r>
    </w:p>
    <w:p w:rsidR="00815153" w:rsidRPr="00E0303B" w:rsidRDefault="00815153" w:rsidP="00E0303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E0303B" w:rsidRPr="00E0303B" w:rsidRDefault="00E0303B" w:rsidP="00E0303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815153" w:rsidRPr="00E0303B" w:rsidRDefault="00E0303B" w:rsidP="00E0303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Hlk48054550"/>
      <w:r w:rsidRPr="00E0303B">
        <w:rPr>
          <w:rFonts w:ascii="Times New Roman" w:hAnsi="Times New Roman"/>
          <w:b/>
          <w:sz w:val="24"/>
          <w:szCs w:val="24"/>
        </w:rPr>
        <w:t>ALTERA A LEI MUNICIPAL Nº 6.543, DE 22 DE DEZEMBRO DE 2021 QUE DISPÕE SOBRE O CÓDIGO DE POSTURAS DO MUNICÍPIO DE POUSO ALEGRE E DÁ OUTRAS PROVIDÊNCIAS.</w:t>
      </w:r>
    </w:p>
    <w:bookmarkEnd w:id="0"/>
    <w:p w:rsidR="00815153" w:rsidRPr="00E0303B" w:rsidRDefault="00815153" w:rsidP="00E0303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815153" w:rsidRPr="00E0303B" w:rsidRDefault="00815153" w:rsidP="00E0303B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E0303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815153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1533" w:rsidRPr="00E0303B" w:rsidRDefault="00CB153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815153" w:rsidRPr="00E0303B" w:rsidRDefault="00815153" w:rsidP="00E0303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303B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seguinte:</w:t>
      </w: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533">
        <w:rPr>
          <w:rFonts w:ascii="Times New Roman" w:hAnsi="Times New Roman"/>
          <w:b/>
          <w:sz w:val="24"/>
          <w:szCs w:val="24"/>
        </w:rPr>
        <w:t>Art. 1º</w:t>
      </w:r>
      <w:r w:rsidRPr="00E0303B">
        <w:rPr>
          <w:rFonts w:ascii="Times New Roman" w:hAnsi="Times New Roman"/>
          <w:sz w:val="24"/>
          <w:szCs w:val="24"/>
        </w:rPr>
        <w:t xml:space="preserve"> </w:t>
      </w:r>
      <w:r w:rsidRPr="00E0303B">
        <w:rPr>
          <w:rFonts w:ascii="Times New Roman" w:hAnsi="Times New Roman"/>
          <w:sz w:val="24"/>
          <w:szCs w:val="24"/>
        </w:rPr>
        <w:t>A Lei nº 6.543, de 22 de dezembro de 2021 passa a vigorar com a seguinte redação: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 xml:space="preserve">“Art. 11. </w:t>
      </w:r>
      <w:r w:rsidR="0015336C">
        <w:rPr>
          <w:rFonts w:ascii="Times New Roman" w:hAnsi="Times New Roman"/>
          <w:sz w:val="24"/>
          <w:szCs w:val="24"/>
        </w:rPr>
        <w:t>(...)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§</w:t>
      </w:r>
      <w:r w:rsidR="0015336C">
        <w:rPr>
          <w:rFonts w:ascii="Times New Roman" w:hAnsi="Times New Roman"/>
          <w:sz w:val="24"/>
          <w:szCs w:val="24"/>
        </w:rPr>
        <w:t xml:space="preserve"> 6º</w:t>
      </w:r>
      <w:r w:rsidRPr="00E0303B">
        <w:rPr>
          <w:rFonts w:ascii="Times New Roman" w:hAnsi="Times New Roman"/>
          <w:sz w:val="24"/>
          <w:szCs w:val="24"/>
        </w:rPr>
        <w:t xml:space="preserve"> O prazo para a regularização será de até 30 (trinta) dias</w:t>
      </w:r>
      <w:r w:rsidR="0015336C">
        <w:rPr>
          <w:rFonts w:ascii="Times New Roman" w:hAnsi="Times New Roman"/>
          <w:sz w:val="24"/>
          <w:szCs w:val="24"/>
        </w:rPr>
        <w:t>”.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 xml:space="preserve">“Art. 102. </w:t>
      </w:r>
      <w:r w:rsidR="0015336C">
        <w:rPr>
          <w:rFonts w:ascii="Times New Roman" w:hAnsi="Times New Roman"/>
          <w:sz w:val="24"/>
          <w:szCs w:val="24"/>
        </w:rPr>
        <w:t>(...)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III - apresentação da Certidão Negativa de Débitos (CND) ou comprovante de pagamento do IPTU do último período do imóvel onde será in</w:t>
      </w:r>
      <w:r w:rsidR="0015336C">
        <w:rPr>
          <w:rFonts w:ascii="Times New Roman" w:hAnsi="Times New Roman"/>
          <w:sz w:val="24"/>
          <w:szCs w:val="24"/>
        </w:rPr>
        <w:t>stalado o veículo de divulgação; (...)”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“Art. 105. (...)</w:t>
      </w:r>
    </w:p>
    <w:p w:rsidR="0015336C" w:rsidRPr="00E0303B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III - distância mínima: de 1,50 m (um metro e cinquenta centímetros) entre eles, medidos do alinhamento;</w:t>
      </w:r>
      <w:r w:rsidR="0015336C">
        <w:rPr>
          <w:rFonts w:ascii="Times New Roman" w:hAnsi="Times New Roman"/>
          <w:sz w:val="24"/>
          <w:szCs w:val="24"/>
        </w:rPr>
        <w:t xml:space="preserve"> (...)</w:t>
      </w:r>
      <w:r w:rsidRPr="00E0303B">
        <w:rPr>
          <w:rFonts w:ascii="Times New Roman" w:hAnsi="Times New Roman"/>
          <w:sz w:val="24"/>
          <w:szCs w:val="24"/>
        </w:rPr>
        <w:t>”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 xml:space="preserve">“Art. 106. </w:t>
      </w:r>
      <w:r w:rsidR="0015336C">
        <w:rPr>
          <w:rFonts w:ascii="Times New Roman" w:hAnsi="Times New Roman"/>
          <w:sz w:val="24"/>
          <w:szCs w:val="24"/>
        </w:rPr>
        <w:t>(...)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III - distância mínima: de 1,50 m (um metro e cinquenta centímetros) entre eles e de qualquer engenho do tipo 1, medidos do alinhamento;</w:t>
      </w:r>
      <w:r w:rsidR="0015336C">
        <w:rPr>
          <w:rFonts w:ascii="Times New Roman" w:hAnsi="Times New Roman"/>
          <w:sz w:val="24"/>
          <w:szCs w:val="24"/>
        </w:rPr>
        <w:t xml:space="preserve"> (...)</w:t>
      </w:r>
      <w:r w:rsidRPr="00E0303B">
        <w:rPr>
          <w:rFonts w:ascii="Times New Roman" w:hAnsi="Times New Roman"/>
          <w:sz w:val="24"/>
          <w:szCs w:val="24"/>
        </w:rPr>
        <w:t>”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 xml:space="preserve">“Art. 107. </w:t>
      </w:r>
      <w:r w:rsidR="0015336C">
        <w:rPr>
          <w:rFonts w:ascii="Times New Roman" w:hAnsi="Times New Roman"/>
          <w:sz w:val="24"/>
          <w:szCs w:val="24"/>
        </w:rPr>
        <w:t>(...)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III - distância mínima: de 1,50 m (um metro e cinquenta centímetros) entre eles, ou para engenho do tipo 1, e engenho do tipo 2, medidos do alinhamento;</w:t>
      </w:r>
      <w:r w:rsidR="0015336C">
        <w:rPr>
          <w:rFonts w:ascii="Times New Roman" w:hAnsi="Times New Roman"/>
          <w:sz w:val="24"/>
          <w:szCs w:val="24"/>
        </w:rPr>
        <w:t xml:space="preserve"> (...)</w:t>
      </w:r>
      <w:r w:rsidRPr="00E0303B">
        <w:rPr>
          <w:rFonts w:ascii="Times New Roman" w:hAnsi="Times New Roman"/>
          <w:sz w:val="24"/>
          <w:szCs w:val="24"/>
        </w:rPr>
        <w:t>”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“Art. 126-A. A Prefeitura, tendo em vista zelar pelo bem-estar público, coibirá observadas as legislações federal e estadual próprias, o abuso do exercício dos direitos individuais quanto ao uso da propriedade particular, dos locais, serviços e equipamentos públicos.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lastRenderedPageBreak/>
        <w:t>Parágrafo único. Incluem-se basicamente como matérias passíveis de controle das autoridades municipais as seguintes: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E0303B">
        <w:rPr>
          <w:rFonts w:ascii="Times New Roman" w:hAnsi="Times New Roman"/>
          <w:sz w:val="24"/>
          <w:szCs w:val="24"/>
        </w:rPr>
        <w:t>prática</w:t>
      </w:r>
      <w:proofErr w:type="gramEnd"/>
      <w:r w:rsidRPr="00E0303B">
        <w:rPr>
          <w:rFonts w:ascii="Times New Roman" w:hAnsi="Times New Roman"/>
          <w:sz w:val="24"/>
          <w:szCs w:val="24"/>
        </w:rPr>
        <w:t xml:space="preserve"> de banhos e esportes náuticos em rios, riachos, córregos ou lagoas;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 xml:space="preserve">II – </w:t>
      </w:r>
      <w:proofErr w:type="gramStart"/>
      <w:r w:rsidRPr="00E0303B">
        <w:rPr>
          <w:rFonts w:ascii="Times New Roman" w:hAnsi="Times New Roman"/>
          <w:sz w:val="24"/>
          <w:szCs w:val="24"/>
        </w:rPr>
        <w:t>manutenção</w:t>
      </w:r>
      <w:proofErr w:type="gramEnd"/>
      <w:r w:rsidRPr="00E0303B">
        <w:rPr>
          <w:rFonts w:ascii="Times New Roman" w:hAnsi="Times New Roman"/>
          <w:sz w:val="24"/>
          <w:szCs w:val="24"/>
        </w:rPr>
        <w:t xml:space="preserve"> da moralidade e ordem em estabelecimentos;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III - pichamento, ou inscrição indelével em edificações ou qualquer outra superfície;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E0303B">
        <w:rPr>
          <w:rFonts w:ascii="Times New Roman" w:hAnsi="Times New Roman"/>
          <w:sz w:val="24"/>
          <w:szCs w:val="24"/>
        </w:rPr>
        <w:t>produção</w:t>
      </w:r>
      <w:proofErr w:type="gramEnd"/>
      <w:r w:rsidRPr="00E0303B">
        <w:rPr>
          <w:rFonts w:ascii="Times New Roman" w:hAnsi="Times New Roman"/>
          <w:sz w:val="24"/>
          <w:szCs w:val="24"/>
        </w:rPr>
        <w:t xml:space="preserve"> de ruídos e sons capazes prejudicar a saúde e o sossego público;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 xml:space="preserve">V - toda e qualquer forma de atividade considerada prejudicial à saúde, segurança e ao sossego público, a critério da autoridade </w:t>
      </w:r>
      <w:proofErr w:type="gramStart"/>
      <w:r w:rsidRPr="00E0303B">
        <w:rPr>
          <w:rFonts w:ascii="Times New Roman" w:hAnsi="Times New Roman"/>
          <w:sz w:val="24"/>
          <w:szCs w:val="24"/>
        </w:rPr>
        <w:t>municipal.”</w:t>
      </w:r>
      <w:proofErr w:type="gramEnd"/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“Art. 137. A municipalidade poderá exigir o Estudo de Impacto de Ruído (EIR) do nível de sons e ruídos próprios do local do empreendimento, bem como o Estudo de Impacto de Vizinhança (EIV) ou Estudo de Impacto de Circulação (EIC) que deverão ser analisados pelos setores responsáveis e submetidos para aprovação do Conselho Municipal de Desenvolvimento Urbano (COMDU).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§</w:t>
      </w:r>
      <w:r w:rsidR="0015336C">
        <w:rPr>
          <w:rFonts w:ascii="Times New Roman" w:hAnsi="Times New Roman"/>
          <w:sz w:val="24"/>
          <w:szCs w:val="24"/>
        </w:rPr>
        <w:t xml:space="preserve"> </w:t>
      </w:r>
      <w:r w:rsidRPr="00E0303B">
        <w:rPr>
          <w:rFonts w:ascii="Times New Roman" w:hAnsi="Times New Roman"/>
          <w:sz w:val="24"/>
          <w:szCs w:val="24"/>
        </w:rPr>
        <w:t xml:space="preserve">1º A multa pela inobservância do contido no </w:t>
      </w:r>
      <w:r w:rsidRPr="00E0303B">
        <w:rPr>
          <w:rFonts w:ascii="Times New Roman" w:hAnsi="Times New Roman"/>
          <w:i/>
          <w:iCs/>
          <w:sz w:val="24"/>
          <w:szCs w:val="24"/>
        </w:rPr>
        <w:t xml:space="preserve">caput </w:t>
      </w:r>
      <w:r w:rsidRPr="00E0303B">
        <w:rPr>
          <w:rFonts w:ascii="Times New Roman" w:hAnsi="Times New Roman"/>
          <w:sz w:val="24"/>
          <w:szCs w:val="24"/>
        </w:rPr>
        <w:t>é de 500 (quinhentas) UFM.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§</w:t>
      </w:r>
      <w:r w:rsidR="0015336C">
        <w:rPr>
          <w:rFonts w:ascii="Times New Roman" w:hAnsi="Times New Roman"/>
          <w:sz w:val="24"/>
          <w:szCs w:val="24"/>
        </w:rPr>
        <w:t xml:space="preserve"> </w:t>
      </w:r>
      <w:r w:rsidRPr="00E0303B">
        <w:rPr>
          <w:rFonts w:ascii="Times New Roman" w:hAnsi="Times New Roman"/>
          <w:sz w:val="24"/>
          <w:szCs w:val="24"/>
        </w:rPr>
        <w:t xml:space="preserve">2º O prazo para regularização é de 90 (noventa) </w:t>
      </w:r>
      <w:proofErr w:type="gramStart"/>
      <w:r w:rsidRPr="00E0303B">
        <w:rPr>
          <w:rFonts w:ascii="Times New Roman" w:hAnsi="Times New Roman"/>
          <w:sz w:val="24"/>
          <w:szCs w:val="24"/>
        </w:rPr>
        <w:t>dias.”</w:t>
      </w:r>
      <w:proofErr w:type="gramEnd"/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“Art. 152. (...)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E0303B">
        <w:rPr>
          <w:rFonts w:ascii="Times New Roman" w:hAnsi="Times New Roman"/>
          <w:sz w:val="24"/>
          <w:szCs w:val="24"/>
        </w:rPr>
        <w:t>reboque</w:t>
      </w:r>
      <w:proofErr w:type="gramEnd"/>
      <w:r w:rsidRPr="00E0303B">
        <w:rPr>
          <w:rFonts w:ascii="Times New Roman" w:hAnsi="Times New Roman"/>
          <w:sz w:val="24"/>
          <w:szCs w:val="24"/>
        </w:rPr>
        <w:t xml:space="preserve"> ou semirreboque estacionado em via pública sem unidade de tração e sem autorização Municipal</w:t>
      </w:r>
      <w:r w:rsidR="0015336C">
        <w:rPr>
          <w:rFonts w:ascii="Times New Roman" w:hAnsi="Times New Roman"/>
          <w:sz w:val="24"/>
          <w:szCs w:val="24"/>
        </w:rPr>
        <w:t xml:space="preserve"> (...)”</w:t>
      </w:r>
      <w:r w:rsidRPr="00E0303B">
        <w:rPr>
          <w:rFonts w:ascii="Times New Roman" w:hAnsi="Times New Roman"/>
          <w:sz w:val="24"/>
          <w:szCs w:val="24"/>
        </w:rPr>
        <w:t>.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“Art. 156-A. A multa pela inobservância do contido no Art. 156 é de 200 (duzentas) UFM.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 xml:space="preserve">Parágrafo único. O prazo para regularização é de 30 (trinta) </w:t>
      </w:r>
      <w:proofErr w:type="gramStart"/>
      <w:r w:rsidRPr="00E0303B">
        <w:rPr>
          <w:rFonts w:ascii="Times New Roman" w:hAnsi="Times New Roman"/>
          <w:sz w:val="24"/>
          <w:szCs w:val="24"/>
        </w:rPr>
        <w:t>dias.”</w:t>
      </w:r>
      <w:proofErr w:type="gramEnd"/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“Art. 164. A abertura e o funcionamento dos estabelecimentos comerciais e prestadores de serviços deverá obedecer rigorosamente ao horário de funcionamento e ao ramo de atividade estabelecidos no Alvará de Localização e Funcionamento ou no Cadastro Fiscal, caracterizando o seu descumprimento como infração passível de punição.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§ 1º Mediante regulamento, e por motivo de conveniência pública, o Poder Executivo determinará horário especial de funcionamento de estabelecimentos com atividades específicas.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§ 2º A multa pela inobservância do contido neste artigo é de 100 (cem) UFM.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 xml:space="preserve">§ 3º O prazo para regularização é imediato para infração quanto ao horário de funcionamento e 30 (trinta) dias para regularização da atividade, sem a necessidade de aprovação de estudos para licenciamento urbanístico e de 90 (noventa) dias, quando necessária aprovação de estudos para licenciamento </w:t>
      </w:r>
      <w:proofErr w:type="gramStart"/>
      <w:r w:rsidRPr="00E0303B">
        <w:rPr>
          <w:rFonts w:ascii="Times New Roman" w:hAnsi="Times New Roman"/>
          <w:sz w:val="24"/>
          <w:szCs w:val="24"/>
        </w:rPr>
        <w:t>urbanístico.”</w:t>
      </w:r>
      <w:proofErr w:type="gramEnd"/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“Art. 164-A. As pessoas físicas ou jurídicas que se dediquem às atividades não residenciais (</w:t>
      </w:r>
      <w:proofErr w:type="spellStart"/>
      <w:r w:rsidRPr="00E0303B">
        <w:rPr>
          <w:rFonts w:ascii="Times New Roman" w:hAnsi="Times New Roman"/>
          <w:sz w:val="24"/>
          <w:szCs w:val="24"/>
        </w:rPr>
        <w:t>nR</w:t>
      </w:r>
      <w:proofErr w:type="spellEnd"/>
      <w:r w:rsidRPr="00E0303B">
        <w:rPr>
          <w:rFonts w:ascii="Times New Roman" w:hAnsi="Times New Roman"/>
          <w:sz w:val="24"/>
          <w:szCs w:val="24"/>
        </w:rPr>
        <w:t>) passíveis de licenciamento urbanístico segundo o Plano Diretor e legislação específica, que queiram manter seus estabelecimentos abertos, em qualquer dia da semana, após às 22 horas ou aos domingos e feriados deverão, a critério da autoridade fiscal, apresentar para aprovação pelo Conselho Municipal de Desenvolvimento Urbano (COMDU), dos estudos para licenciamento urbanístico que são passíveis, conforme definido no Plano Diretor.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§ 1º Os estudos e relatórios mencionados no parágrafo anterior poderão ser solicitados a qualquer tempo, sempre que a autoridade fiscal julgar necessário.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>§ 2º A multa pela inobservância do contido neste artigo, é de 500 (quinhentas) UFM."</w:t>
      </w:r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 xml:space="preserve">§ 3º O prazo para regularização é de 90 (noventa) </w:t>
      </w:r>
      <w:proofErr w:type="gramStart"/>
      <w:r w:rsidRPr="00E0303B">
        <w:rPr>
          <w:rFonts w:ascii="Times New Roman" w:hAnsi="Times New Roman"/>
          <w:sz w:val="24"/>
          <w:szCs w:val="24"/>
        </w:rPr>
        <w:t>dias.”</w:t>
      </w:r>
      <w:proofErr w:type="gramEnd"/>
    </w:p>
    <w:p w:rsidR="0015336C" w:rsidRDefault="0015336C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03B">
        <w:rPr>
          <w:rFonts w:ascii="Times New Roman" w:hAnsi="Times New Roman"/>
          <w:sz w:val="24"/>
          <w:szCs w:val="24"/>
        </w:rPr>
        <w:t xml:space="preserve">“Art. 175. O funcionamento de oficinas mecânicas, </w:t>
      </w:r>
      <w:proofErr w:type="spellStart"/>
      <w:r w:rsidRPr="00E0303B">
        <w:rPr>
          <w:rFonts w:ascii="Times New Roman" w:hAnsi="Times New Roman"/>
          <w:sz w:val="24"/>
          <w:szCs w:val="24"/>
        </w:rPr>
        <w:t>autoelétricas</w:t>
      </w:r>
      <w:proofErr w:type="spellEnd"/>
      <w:r w:rsidRPr="00E0303B">
        <w:rPr>
          <w:rFonts w:ascii="Times New Roman" w:hAnsi="Times New Roman"/>
          <w:sz w:val="24"/>
          <w:szCs w:val="24"/>
        </w:rPr>
        <w:t xml:space="preserve">, funilarias, pinturas, borracharia de consertos de automóveis e caminhões, só será permitido quando estas possuírem dependências e áreas suficientes para o recolhimento dos </w:t>
      </w:r>
      <w:proofErr w:type="gramStart"/>
      <w:r w:rsidRPr="00E0303B">
        <w:rPr>
          <w:rFonts w:ascii="Times New Roman" w:hAnsi="Times New Roman"/>
          <w:sz w:val="24"/>
          <w:szCs w:val="24"/>
        </w:rPr>
        <w:t>veículos.”</w:t>
      </w:r>
      <w:proofErr w:type="gramEnd"/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1533">
        <w:rPr>
          <w:rFonts w:ascii="Times New Roman" w:hAnsi="Times New Roman"/>
          <w:b/>
          <w:sz w:val="24"/>
          <w:szCs w:val="24"/>
        </w:rPr>
        <w:t>Art. 2º</w:t>
      </w:r>
      <w:r w:rsidRPr="00E0303B">
        <w:rPr>
          <w:rFonts w:ascii="Times New Roman" w:hAnsi="Times New Roman"/>
          <w:sz w:val="24"/>
          <w:szCs w:val="24"/>
        </w:rPr>
        <w:t xml:space="preserve"> </w:t>
      </w:r>
      <w:r w:rsidRPr="00E0303B">
        <w:rPr>
          <w:rFonts w:ascii="Times New Roman" w:hAnsi="Times New Roman"/>
          <w:sz w:val="24"/>
          <w:szCs w:val="24"/>
        </w:rPr>
        <w:t>Revogadas as disposições em contrário, esta Lei entra em vigor na data de sua publicação.</w:t>
      </w:r>
    </w:p>
    <w:p w:rsidR="00815153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1533" w:rsidRPr="00E0303B" w:rsidRDefault="00CB153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Default="00CB1533" w:rsidP="00CB153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815153" w:rsidRPr="00E0303B">
        <w:rPr>
          <w:rFonts w:ascii="Times New Roman" w:hAnsi="Times New Roman"/>
          <w:sz w:val="24"/>
          <w:szCs w:val="24"/>
        </w:rPr>
        <w:t>Pouso Alegre, 1</w:t>
      </w:r>
      <w:r>
        <w:rPr>
          <w:rFonts w:ascii="Times New Roman" w:hAnsi="Times New Roman"/>
          <w:sz w:val="24"/>
          <w:szCs w:val="24"/>
        </w:rPr>
        <w:t>7</w:t>
      </w:r>
      <w:r w:rsidR="00815153" w:rsidRPr="00E0303B">
        <w:rPr>
          <w:rFonts w:ascii="Times New Roman" w:hAnsi="Times New Roman"/>
          <w:sz w:val="24"/>
          <w:szCs w:val="24"/>
        </w:rPr>
        <w:t xml:space="preserve"> de maio de 2022.</w:t>
      </w:r>
    </w:p>
    <w:p w:rsidR="00CB1533" w:rsidRDefault="00CB153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1533" w:rsidRDefault="00CB153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1533" w:rsidRDefault="00CB153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B1533" w:rsidTr="00CB1533">
        <w:tc>
          <w:tcPr>
            <w:tcW w:w="5097" w:type="dxa"/>
          </w:tcPr>
          <w:p w:rsidR="00CB1533" w:rsidRDefault="00CB1533" w:rsidP="00CB153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CB1533" w:rsidRDefault="00CB1533" w:rsidP="00CB153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CB1533" w:rsidTr="00CB1533">
        <w:tc>
          <w:tcPr>
            <w:tcW w:w="5097" w:type="dxa"/>
          </w:tcPr>
          <w:p w:rsidR="00CB1533" w:rsidRPr="00CB1533" w:rsidRDefault="00CB1533" w:rsidP="00CB153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53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B1533" w:rsidRPr="00CB1533" w:rsidRDefault="00CB1533" w:rsidP="00CB153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53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B1533" w:rsidRPr="00E0303B" w:rsidRDefault="00CB153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5153" w:rsidRPr="00E0303B" w:rsidRDefault="00815153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03DB9" w:rsidRPr="00E0303B" w:rsidRDefault="00D03DB9" w:rsidP="00E030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D03DB9" w:rsidRPr="00E0303B" w:rsidSect="00E0303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633AF"/>
    <w:multiLevelType w:val="multilevel"/>
    <w:tmpl w:val="566CEE60"/>
    <w:lvl w:ilvl="0">
      <w:start w:val="1"/>
      <w:numFmt w:val="upperRoman"/>
      <w:lvlText w:val="TÍTULO %1."/>
      <w:lvlJc w:val="center"/>
      <w:pPr>
        <w:ind w:left="648" w:hanging="360"/>
      </w:pPr>
    </w:lvl>
    <w:lvl w:ilvl="1">
      <w:start w:val="1"/>
      <w:numFmt w:val="upperRoman"/>
      <w:lvlText w:val="%2CAPÍTULO %1"/>
      <w:lvlJc w:val="center"/>
      <w:pPr>
        <w:ind w:left="0" w:firstLine="288"/>
      </w:pPr>
    </w:lvl>
    <w:lvl w:ilvl="2">
      <w:start w:val="1"/>
      <w:numFmt w:val="upperRoman"/>
      <w:lvlText w:val="SEÇÃO %3"/>
      <w:lvlJc w:val="center"/>
      <w:pPr>
        <w:ind w:left="720" w:hanging="432"/>
      </w:pPr>
      <w:rPr>
        <w:b/>
        <w:bCs/>
      </w:rPr>
    </w:lvl>
    <w:lvl w:ilvl="3">
      <w:start w:val="1"/>
      <w:numFmt w:val="ordinal"/>
      <w:pStyle w:val="Ttulo5"/>
      <w:lvlText w:val="Art. %4"/>
      <w:lvlJc w:val="right"/>
      <w:pPr>
        <w:ind w:left="864" w:hanging="144"/>
      </w:pPr>
      <w:rPr>
        <w:b/>
        <w:bCs/>
      </w:rPr>
    </w:lvl>
    <w:lvl w:ilvl="4">
      <w:start w:val="1"/>
      <w:numFmt w:val="ordinal"/>
      <w:lvlText w:val=" § %5"/>
      <w:lvlJc w:val="left"/>
      <w:pPr>
        <w:ind w:left="1008" w:hanging="432"/>
      </w:pPr>
      <w:rPr>
        <w:b/>
        <w:bCs/>
      </w:rPr>
    </w:lvl>
    <w:lvl w:ilvl="5">
      <w:start w:val="1"/>
      <w:numFmt w:val="upperRoman"/>
      <w:lvlText w:val="%6"/>
      <w:lvlJc w:val="left"/>
      <w:pPr>
        <w:ind w:left="1152" w:hanging="432"/>
      </w:pPr>
      <w:rPr>
        <w:b/>
        <w:bCs w:val="0"/>
      </w:rPr>
    </w:lvl>
    <w:lvl w:ilvl="6">
      <w:start w:val="1"/>
      <w:numFmt w:val="lowerLetter"/>
      <w:lvlText w:val="%7)"/>
      <w:lvlJc w:val="right"/>
      <w:pPr>
        <w:ind w:left="1296" w:hanging="288"/>
      </w:pPr>
    </w:lvl>
    <w:lvl w:ilvl="7">
      <w:start w:val="1"/>
      <w:numFmt w:val="lowerRoman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53"/>
    <w:rsid w:val="0015336C"/>
    <w:rsid w:val="00815153"/>
    <w:rsid w:val="00CB1533"/>
    <w:rsid w:val="00D03DB9"/>
    <w:rsid w:val="00E0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2A568-0262-45CD-93E9-22D2DB8C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53"/>
    <w:pPr>
      <w:spacing w:after="200" w:line="276" w:lineRule="auto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15153"/>
    <w:pPr>
      <w:widowControl w:val="0"/>
      <w:numPr>
        <w:ilvl w:val="3"/>
        <w:numId w:val="1"/>
      </w:numPr>
      <w:autoSpaceDE w:val="0"/>
      <w:autoSpaceDN w:val="0"/>
      <w:adjustRightInd w:val="0"/>
      <w:spacing w:before="120" w:after="240" w:line="240" w:lineRule="auto"/>
      <w:contextualSpacing/>
      <w:jc w:val="both"/>
      <w:outlineLvl w:val="4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815153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Textbody">
    <w:name w:val="Text body"/>
    <w:basedOn w:val="Normal"/>
    <w:qFormat/>
    <w:rsid w:val="00815153"/>
    <w:pPr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E0303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B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2022-05-18T15:51:00Z</dcterms:created>
  <dcterms:modified xsi:type="dcterms:W3CDTF">2022-05-18T16:21:00Z</dcterms:modified>
</cp:coreProperties>
</file>