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56" w:rsidRPr="00E97E56" w:rsidRDefault="00E97E56" w:rsidP="00E97E56">
      <w:pPr>
        <w:pStyle w:val="SemEspaamento"/>
        <w:jc w:val="center"/>
        <w:rPr>
          <w:rFonts w:ascii="Times New Roman" w:hAnsi="Times New Roman"/>
          <w:b/>
        </w:rPr>
      </w:pPr>
      <w:r w:rsidRPr="00E97E56">
        <w:rPr>
          <w:rFonts w:ascii="Times New Roman" w:hAnsi="Times New Roman"/>
          <w:b/>
        </w:rPr>
        <w:t>PROJETO DE LEI Nº 1</w:t>
      </w:r>
      <w:r w:rsidRPr="00E97E56">
        <w:rPr>
          <w:rFonts w:ascii="Times New Roman" w:hAnsi="Times New Roman"/>
          <w:b/>
        </w:rPr>
        <w:t>.</w:t>
      </w:r>
      <w:r w:rsidRPr="00E97E56">
        <w:rPr>
          <w:rFonts w:ascii="Times New Roman" w:hAnsi="Times New Roman"/>
          <w:b/>
        </w:rPr>
        <w:t>314</w:t>
      </w:r>
      <w:r w:rsidRPr="00E97E56">
        <w:rPr>
          <w:rFonts w:ascii="Times New Roman" w:hAnsi="Times New Roman"/>
          <w:b/>
        </w:rPr>
        <w:t xml:space="preserve"> </w:t>
      </w:r>
      <w:r w:rsidRPr="00E97E56">
        <w:rPr>
          <w:rFonts w:ascii="Times New Roman" w:hAnsi="Times New Roman"/>
          <w:b/>
        </w:rPr>
        <w:t>/</w:t>
      </w:r>
      <w:r w:rsidRPr="00E97E56">
        <w:rPr>
          <w:rFonts w:ascii="Times New Roman" w:hAnsi="Times New Roman"/>
          <w:b/>
        </w:rPr>
        <w:t xml:space="preserve"> 20</w:t>
      </w:r>
      <w:r w:rsidRPr="00E97E56">
        <w:rPr>
          <w:rFonts w:ascii="Times New Roman" w:hAnsi="Times New Roman"/>
          <w:b/>
        </w:rPr>
        <w:t>22</w:t>
      </w:r>
    </w:p>
    <w:p w:rsidR="00E97E56" w:rsidRPr="00E97E56" w:rsidRDefault="00E97E56" w:rsidP="00E97E56">
      <w:pPr>
        <w:pStyle w:val="SemEspaamento"/>
        <w:jc w:val="both"/>
        <w:rPr>
          <w:rFonts w:ascii="Times New Roman" w:hAnsi="Times New Roman"/>
        </w:rPr>
      </w:pPr>
    </w:p>
    <w:p w:rsidR="00E97E56" w:rsidRPr="00E97E56" w:rsidRDefault="00E97E56" w:rsidP="00E97E56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E97E56">
        <w:rPr>
          <w:rFonts w:ascii="Times New Roman" w:hAnsi="Times New Roman"/>
          <w:b/>
          <w:noProof/>
          <w:lang w:eastAsia="pt-BR"/>
        </w:rPr>
        <w:t>AUTORIZA A ABERTURA DE CRÉDITO  SUPLEMENTAR NA FORMA DOS ARTIGOS 42 E 43 DA LEI 4.320/64.</w:t>
      </w:r>
    </w:p>
    <w:p w:rsidR="00E97E56" w:rsidRPr="00D45671" w:rsidRDefault="00E97E56" w:rsidP="00E97E56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E97E56" w:rsidRPr="00E97E56" w:rsidRDefault="00E97E56" w:rsidP="00E97E56">
      <w:pPr>
        <w:pStyle w:val="SemEspaamento"/>
        <w:ind w:firstLine="5103"/>
        <w:jc w:val="both"/>
        <w:rPr>
          <w:rFonts w:ascii="Times New Roman" w:hAnsi="Times New Roman"/>
          <w:b/>
          <w:bCs/>
        </w:rPr>
      </w:pPr>
      <w:r w:rsidRPr="00D4567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97E56" w:rsidRPr="00E97E56" w:rsidRDefault="00E97E56" w:rsidP="00E97E56">
      <w:pPr>
        <w:pStyle w:val="SemEspaamento"/>
        <w:jc w:val="both"/>
        <w:rPr>
          <w:rFonts w:ascii="Times New Roman" w:hAnsi="Times New Roman"/>
        </w:rPr>
      </w:pPr>
    </w:p>
    <w:p w:rsidR="00E97E56" w:rsidRPr="00E97E56" w:rsidRDefault="00E97E56" w:rsidP="00E97E56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E97E56">
        <w:rPr>
          <w:rFonts w:ascii="Times New Roman" w:hAnsi="Times New Roman"/>
          <w:noProof/>
          <w:lang w:eastAsia="pt-BR"/>
        </w:rPr>
        <w:t>A Câmara Municipal de Pouso Alegre Estado de Minas Gerais, aprova e o Chefe do Poder Executivo sanciona e promulga a seguinte Lei:</w:t>
      </w:r>
    </w:p>
    <w:p w:rsidR="00E97E56" w:rsidRPr="00E97E56" w:rsidRDefault="00E97E56" w:rsidP="00E97E56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E97E56" w:rsidRPr="00E97E56" w:rsidRDefault="00E97E56" w:rsidP="00E97E56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E97E56">
        <w:rPr>
          <w:rFonts w:ascii="Times New Roman" w:hAnsi="Times New Roman"/>
          <w:b/>
          <w:noProof/>
          <w:lang w:eastAsia="pt-BR"/>
        </w:rPr>
        <w:t>Art. 1º</w:t>
      </w:r>
      <w:r w:rsidRPr="00E97E56">
        <w:rPr>
          <w:rFonts w:ascii="Times New Roman" w:hAnsi="Times New Roman"/>
          <w:noProof/>
          <w:lang w:eastAsia="pt-BR"/>
        </w:rPr>
        <w:t xml:space="preserve"> Fica o Poder Executivo autorizado a abrir crédito orçamentário suplementar, no valor de R$ 3.366.540,70 (</w:t>
      </w:r>
      <w:r w:rsidR="00D45671">
        <w:rPr>
          <w:rFonts w:ascii="Times New Roman" w:hAnsi="Times New Roman"/>
          <w:noProof/>
          <w:lang w:eastAsia="pt-BR"/>
        </w:rPr>
        <w:t>t</w:t>
      </w:r>
      <w:r w:rsidRPr="00E97E56">
        <w:rPr>
          <w:rFonts w:ascii="Times New Roman" w:hAnsi="Times New Roman"/>
          <w:noProof/>
          <w:lang w:eastAsia="pt-BR"/>
        </w:rPr>
        <w:t xml:space="preserve">rês milhões, trezentos e sessenta e seis mil, quinhentos e quarenta reais e setenta centavos), para suprir dotações orçamentarias e criar Vinculo/Fonte de Recursos, visando adequar a Lei Orçamentária Anual - LOA 2022 nas Unidades: Secretarias de Infra Estrutura, Obras e Serviços Publicos, Secretaria de Transito e  Transporte, Secretaria Municipal de Educação, Secretaria Municipal de Saúde e Secretaria Municipal de Administração e Finanças. </w:t>
      </w:r>
    </w:p>
    <w:p w:rsidR="00E97E56" w:rsidRDefault="00E97E56" w:rsidP="00E97E56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134"/>
        <w:gridCol w:w="1134"/>
        <w:gridCol w:w="708"/>
        <w:gridCol w:w="1245"/>
        <w:gridCol w:w="1134"/>
        <w:gridCol w:w="709"/>
        <w:gridCol w:w="1417"/>
      </w:tblGrid>
      <w:tr w:rsidR="00E97E56" w:rsidRPr="004B5457" w:rsidTr="00730EEE">
        <w:trPr>
          <w:trHeight w:val="629"/>
        </w:trPr>
        <w:tc>
          <w:tcPr>
            <w:tcW w:w="851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457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08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45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2090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457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318.366,38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2193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264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339036.00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472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329021.00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28.174,32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3.366.540,7</w:t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0</w:t>
            </w:r>
          </w:p>
        </w:tc>
      </w:tr>
    </w:tbl>
    <w:p w:rsidR="00E97E56" w:rsidRPr="00E97E56" w:rsidRDefault="00E97E56" w:rsidP="00E97E56">
      <w:pPr>
        <w:pStyle w:val="SemEspaamento"/>
        <w:rPr>
          <w:rFonts w:ascii="Times New Roman" w:hAnsi="Times New Roman"/>
          <w:noProof/>
          <w:lang w:eastAsia="pt-BR"/>
        </w:rPr>
      </w:pPr>
    </w:p>
    <w:p w:rsidR="00E97E56" w:rsidRPr="00E97E56" w:rsidRDefault="00E97E56" w:rsidP="00D45671">
      <w:pPr>
        <w:pStyle w:val="SemEspaamento"/>
        <w:jc w:val="both"/>
        <w:rPr>
          <w:rFonts w:ascii="Times New Roman" w:hAnsi="Times New Roman"/>
        </w:rPr>
      </w:pPr>
      <w:r w:rsidRPr="00E97E56">
        <w:rPr>
          <w:rFonts w:ascii="Times New Roman" w:hAnsi="Times New Roman"/>
          <w:b/>
        </w:rPr>
        <w:t>Art. 2º</w:t>
      </w:r>
      <w:r w:rsidRPr="00E97E56">
        <w:rPr>
          <w:rFonts w:ascii="Times New Roman" w:hAnsi="Times New Roman"/>
        </w:rPr>
        <w:t xml:space="preserve"> Para ocorrer os créditos indicados no artigo anterior, serão utilizados como recursos as anulações de dotações orçamentárias, conforme abaixo discriminadas</w:t>
      </w:r>
      <w:r w:rsidR="00D45671">
        <w:rPr>
          <w:rFonts w:ascii="Times New Roman" w:hAnsi="Times New Roman"/>
        </w:rPr>
        <w:t>.</w:t>
      </w:r>
    </w:p>
    <w:p w:rsidR="00E97E56" w:rsidRDefault="00E97E56" w:rsidP="00E97E56">
      <w:pPr>
        <w:pStyle w:val="SemEspaamento"/>
      </w:pPr>
    </w:p>
    <w:tbl>
      <w:tblPr>
        <w:tblW w:w="9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134"/>
        <w:gridCol w:w="1134"/>
        <w:gridCol w:w="708"/>
        <w:gridCol w:w="1245"/>
        <w:gridCol w:w="1134"/>
        <w:gridCol w:w="709"/>
        <w:gridCol w:w="1417"/>
      </w:tblGrid>
      <w:tr w:rsidR="00E97E56" w:rsidRPr="004B5457" w:rsidTr="00730EEE">
        <w:trPr>
          <w:trHeight w:val="629"/>
        </w:trPr>
        <w:tc>
          <w:tcPr>
            <w:tcW w:w="851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457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08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45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E97E56" w:rsidRPr="004B5457" w:rsidRDefault="00E97E56" w:rsidP="00730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5457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2090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644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318.366,38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2193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2061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2.500.000,00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1065</w:t>
            </w: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449052.00</w:t>
            </w: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1437</w:t>
            </w: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28.174,32</w:t>
            </w:r>
          </w:p>
        </w:tc>
      </w:tr>
      <w:tr w:rsidR="00E97E56" w:rsidRPr="004B5457" w:rsidTr="00730EEE"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45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E97E56" w:rsidRPr="004B5457" w:rsidRDefault="00E97E56" w:rsidP="00730EE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3.366.540,7</w:t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  <w:r w:rsidRPr="004B5457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0</w:t>
            </w:r>
          </w:p>
        </w:tc>
      </w:tr>
    </w:tbl>
    <w:p w:rsidR="00E97E56" w:rsidRPr="00E97E56" w:rsidRDefault="00E97E56" w:rsidP="00E97E56">
      <w:pPr>
        <w:pStyle w:val="SemEspaamento"/>
        <w:rPr>
          <w:rFonts w:ascii="Times New Roman" w:hAnsi="Times New Roman"/>
        </w:rPr>
      </w:pPr>
    </w:p>
    <w:p w:rsidR="00E97E56" w:rsidRPr="00E97E56" w:rsidRDefault="00E97E56" w:rsidP="00E97E56">
      <w:pPr>
        <w:pStyle w:val="SemEspaamento"/>
        <w:rPr>
          <w:rFonts w:ascii="Times New Roman" w:hAnsi="Times New Roman"/>
        </w:rPr>
      </w:pPr>
      <w:r w:rsidRPr="00E97E56"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</w:t>
      </w:r>
      <w:r w:rsidR="00D45671" w:rsidRPr="00E97E56">
        <w:rPr>
          <w:rFonts w:ascii="Times New Roman" w:hAnsi="Times New Roman"/>
        </w:rPr>
        <w:t>Revogam-se as disposições em contrário.</w:t>
      </w:r>
    </w:p>
    <w:p w:rsidR="00E97E56" w:rsidRDefault="00E97E56" w:rsidP="00E97E56">
      <w:pPr>
        <w:pStyle w:val="SemEspaamento"/>
        <w:rPr>
          <w:rFonts w:ascii="Times New Roman" w:hAnsi="Times New Roman"/>
          <w:b/>
        </w:rPr>
      </w:pPr>
    </w:p>
    <w:p w:rsidR="00E97E56" w:rsidRPr="00E97E56" w:rsidRDefault="00E97E56" w:rsidP="00E97E56">
      <w:pPr>
        <w:pStyle w:val="SemEspaamento"/>
        <w:rPr>
          <w:rFonts w:ascii="Times New Roman" w:hAnsi="Times New Roman"/>
        </w:rPr>
      </w:pPr>
      <w:r w:rsidRPr="00E97E56">
        <w:rPr>
          <w:rFonts w:ascii="Times New Roman" w:hAnsi="Times New Roman"/>
          <w:b/>
        </w:rPr>
        <w:t>Art. 4</w:t>
      </w:r>
      <w:r>
        <w:rPr>
          <w:rFonts w:ascii="Times New Roman" w:hAnsi="Times New Roman"/>
          <w:b/>
        </w:rPr>
        <w:t>º</w:t>
      </w:r>
      <w:r w:rsidRPr="00E97E56">
        <w:rPr>
          <w:rFonts w:ascii="Times New Roman" w:hAnsi="Times New Roman"/>
        </w:rPr>
        <w:t xml:space="preserve"> </w:t>
      </w:r>
      <w:r w:rsidR="00D45671">
        <w:rPr>
          <w:rFonts w:ascii="Times New Roman" w:hAnsi="Times New Roman"/>
        </w:rPr>
        <w:t>Esta L</w:t>
      </w:r>
      <w:r w:rsidR="00D45671" w:rsidRPr="00E97E56">
        <w:rPr>
          <w:rFonts w:ascii="Times New Roman" w:hAnsi="Times New Roman"/>
        </w:rPr>
        <w:t>ei entrará em vigor na data de sua publicação.</w:t>
      </w:r>
    </w:p>
    <w:p w:rsidR="00E97E56" w:rsidRPr="00E97E56" w:rsidRDefault="00E97E56" w:rsidP="00E97E56">
      <w:pPr>
        <w:pStyle w:val="SemEspaamento"/>
        <w:rPr>
          <w:rFonts w:ascii="Times New Roman" w:hAnsi="Times New Roman"/>
        </w:rPr>
      </w:pPr>
    </w:p>
    <w:p w:rsidR="00762E14" w:rsidRPr="00E97E56" w:rsidRDefault="00E97E56" w:rsidP="00E97E56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r w:rsidRPr="00E97E56">
        <w:rPr>
          <w:rFonts w:ascii="Times New Roman" w:hAnsi="Times New Roman"/>
        </w:rPr>
        <w:t xml:space="preserve">Pouso Alegre, </w:t>
      </w:r>
      <w:r>
        <w:rPr>
          <w:rFonts w:ascii="Times New Roman" w:hAnsi="Times New Roman"/>
        </w:rPr>
        <w:t>10</w:t>
      </w:r>
      <w:r w:rsidRPr="00E97E56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r w:rsidRPr="00E97E56">
        <w:rPr>
          <w:rFonts w:ascii="Times New Roman" w:hAnsi="Times New Roman"/>
        </w:rPr>
        <w:t xml:space="preserve"> de 2022.</w:t>
      </w:r>
    </w:p>
    <w:p w:rsidR="00E97E56" w:rsidRPr="00E97E56" w:rsidRDefault="00E97E56" w:rsidP="00E97E56">
      <w:pPr>
        <w:pStyle w:val="SemEspaamento"/>
        <w:rPr>
          <w:rFonts w:ascii="Times New Roman" w:hAnsi="Times New Roman"/>
        </w:rPr>
      </w:pPr>
    </w:p>
    <w:p w:rsidR="00E97E56" w:rsidRPr="00E97E56" w:rsidRDefault="00E97E56" w:rsidP="00E97E56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97E56" w:rsidTr="00E97E56">
        <w:tc>
          <w:tcPr>
            <w:tcW w:w="5097" w:type="dxa"/>
          </w:tcPr>
          <w:p w:rsidR="00E97E56" w:rsidRPr="00035509" w:rsidRDefault="00E97E56" w:rsidP="00E97E56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35509">
              <w:rPr>
                <w:rFonts w:ascii="Times New Roman" w:hAnsi="Times New Roman"/>
              </w:rPr>
              <w:t>Reverendo Dionísio</w:t>
            </w:r>
          </w:p>
        </w:tc>
        <w:tc>
          <w:tcPr>
            <w:tcW w:w="5098" w:type="dxa"/>
          </w:tcPr>
          <w:p w:rsidR="00E97E56" w:rsidRPr="00035509" w:rsidRDefault="00E97E56" w:rsidP="00E97E56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035509">
              <w:rPr>
                <w:rFonts w:ascii="Times New Roman" w:hAnsi="Times New Roman"/>
              </w:rPr>
              <w:t>Dr. Arlindo Motta Paes</w:t>
            </w:r>
          </w:p>
        </w:tc>
      </w:tr>
      <w:tr w:rsidR="00E97E56" w:rsidTr="00E97E56">
        <w:tc>
          <w:tcPr>
            <w:tcW w:w="5097" w:type="dxa"/>
          </w:tcPr>
          <w:p w:rsidR="00E97E56" w:rsidRPr="00E97E56" w:rsidRDefault="00E97E56" w:rsidP="00E97E5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56">
              <w:rPr>
                <w:rFonts w:ascii="Times New Roman" w:hAnsi="Times New Roman"/>
                <w:sz w:val="20"/>
                <w:szCs w:val="20"/>
              </w:rPr>
              <w:t>PRESIDENTE D</w:t>
            </w:r>
            <w:bookmarkStart w:id="0" w:name="_GoBack"/>
            <w:bookmarkEnd w:id="0"/>
            <w:r w:rsidRPr="00E97E56">
              <w:rPr>
                <w:rFonts w:ascii="Times New Roman" w:hAnsi="Times New Roman"/>
                <w:sz w:val="20"/>
                <w:szCs w:val="20"/>
              </w:rPr>
              <w:t>A MESA</w:t>
            </w:r>
          </w:p>
        </w:tc>
        <w:tc>
          <w:tcPr>
            <w:tcW w:w="5098" w:type="dxa"/>
          </w:tcPr>
          <w:p w:rsidR="00E97E56" w:rsidRPr="00E97E56" w:rsidRDefault="00E97E56" w:rsidP="00E97E5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5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97E56" w:rsidRPr="00E97E56" w:rsidRDefault="00E97E56" w:rsidP="00E97E56">
      <w:pPr>
        <w:pStyle w:val="SemEspaamento"/>
        <w:rPr>
          <w:rFonts w:ascii="Times New Roman" w:hAnsi="Times New Roman"/>
          <w:sz w:val="24"/>
          <w:szCs w:val="24"/>
        </w:rPr>
      </w:pPr>
    </w:p>
    <w:sectPr w:rsidR="00E97E56" w:rsidRPr="00E97E56" w:rsidSect="00E97E5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6"/>
    <w:rsid w:val="00035509"/>
    <w:rsid w:val="00762E14"/>
    <w:rsid w:val="00D45671"/>
    <w:rsid w:val="00E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68EE-913E-4508-AF90-EF762D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7E5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9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2022-05-11T17:43:00Z</dcterms:created>
  <dcterms:modified xsi:type="dcterms:W3CDTF">2022-05-11T17:50:00Z</dcterms:modified>
</cp:coreProperties>
</file>