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3D6C7F" w:rsidP="006E5AF1">
      <w:pPr>
        <w:jc w:val="center"/>
        <w:rPr>
          <w:b/>
          <w:color w:val="000000"/>
        </w:rPr>
      </w:pPr>
      <w:r>
        <w:rPr>
          <w:b/>
          <w:color w:val="000000"/>
        </w:rPr>
        <w:t xml:space="preserve">PROJETO DE LEI Nº </w:t>
      </w:r>
      <w:r w:rsidR="00CE3545">
        <w:rPr>
          <w:b/>
          <w:color w:val="000000"/>
        </w:rPr>
        <w:t>7771</w:t>
      </w:r>
      <w:r>
        <w:rPr>
          <w:b/>
          <w:color w:val="000000"/>
        </w:rPr>
        <w:t xml:space="preserve"> / </w:t>
      </w:r>
      <w:r w:rsidR="003A7679">
        <w:rPr>
          <w:b/>
          <w:color w:val="000000"/>
        </w:rPr>
        <w:t>2022</w:t>
      </w:r>
    </w:p>
    <w:p w:rsidR="00C94212" w:rsidRPr="00920AA9" w:rsidRDefault="00C94212" w:rsidP="00C94212">
      <w:pPr>
        <w:spacing w:line="283" w:lineRule="auto"/>
        <w:ind w:left="2835"/>
        <w:rPr>
          <w:b/>
          <w:color w:val="000000"/>
        </w:rPr>
      </w:pPr>
    </w:p>
    <w:p w:rsidR="00C94212" w:rsidRPr="00920AA9" w:rsidRDefault="00C94212" w:rsidP="00C94212">
      <w:pPr>
        <w:spacing w:line="283" w:lineRule="auto"/>
        <w:ind w:left="2835"/>
        <w:rPr>
          <w:b/>
          <w:color w:val="000000"/>
        </w:rPr>
      </w:pPr>
    </w:p>
    <w:p w:rsidR="00C94212" w:rsidRDefault="003D6C7F"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ESTABELECE AS DIRETRIZES PARA INCENTIVO À INOVAÇÃO E PESQUISA TECNOLÓGICA COM VISTAS À IMPLEMENTAÇÃO DE SOLUÇÕES INOVADORAS PELA ADMINISTRAÇÃO PÚBLICA MUNICIPAL.</w:t>
      </w:r>
    </w:p>
    <w:p w:rsidR="00D55FCD" w:rsidRDefault="00D55FCD"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p>
    <w:p w:rsidR="00D55FCD" w:rsidRPr="00D55FCD" w:rsidRDefault="00D55FCD"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sz w:val="20"/>
          <w:szCs w:val="20"/>
        </w:rPr>
      </w:pPr>
      <w:r w:rsidRPr="00D55FCD">
        <w:rPr>
          <w:b/>
          <w:sz w:val="20"/>
          <w:szCs w:val="20"/>
        </w:rPr>
        <w:t>Autor: Ver. Igor Tavares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3D6C7F"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1º</w:t>
      </w:r>
      <w:r>
        <w:rPr>
          <w:rFonts w:ascii="Times New Roman" w:eastAsia="Times New Roman" w:hAnsi="Times New Roman"/>
          <w:color w:val="000000"/>
        </w:rPr>
        <w:t xml:space="preserve"> Ficam instituídas as diretrizes para incentivo à inovação e pesquisa tecnológica com vistas à implementação de soluções inovadoras pela administração pública municipal.</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6F1171">
        <w:rPr>
          <w:rFonts w:ascii="Times New Roman" w:eastAsia="Times New Roman" w:hAnsi="Times New Roman"/>
          <w:b/>
          <w:color w:val="000000"/>
        </w:rPr>
        <w:t xml:space="preserve">Parágrafo </w:t>
      </w:r>
      <w:r w:rsidR="001627E1" w:rsidRPr="006F1171">
        <w:rPr>
          <w:rFonts w:ascii="Times New Roman" w:eastAsia="Times New Roman" w:hAnsi="Times New Roman"/>
          <w:b/>
          <w:color w:val="000000"/>
        </w:rPr>
        <w:t>ú</w:t>
      </w:r>
      <w:r w:rsidRPr="006F1171">
        <w:rPr>
          <w:rFonts w:ascii="Times New Roman" w:eastAsia="Times New Roman" w:hAnsi="Times New Roman"/>
          <w:b/>
          <w:color w:val="000000"/>
        </w:rPr>
        <w:t>nico</w:t>
      </w:r>
      <w:r>
        <w:rPr>
          <w:rFonts w:ascii="Times New Roman" w:eastAsia="Times New Roman" w:hAnsi="Times New Roman"/>
          <w:color w:val="000000"/>
        </w:rPr>
        <w:t>. Por soluções inovado</w:t>
      </w:r>
      <w:r w:rsidR="006F1171">
        <w:rPr>
          <w:rFonts w:ascii="Times New Roman" w:eastAsia="Times New Roman" w:hAnsi="Times New Roman"/>
          <w:color w:val="000000"/>
        </w:rPr>
        <w:t>ras compreendem-se na presente L</w:t>
      </w:r>
      <w:r>
        <w:rPr>
          <w:rFonts w:ascii="Times New Roman" w:eastAsia="Times New Roman" w:hAnsi="Times New Roman"/>
          <w:color w:val="000000"/>
        </w:rPr>
        <w:t>ei, novos métodos, modelos de negócios, invenções, modelos de utilidade, programações, e qualquer outro produto, processo ou serviço com desenvolvimento tecnológico que acarrete ou possa acarretar o surgimento de projetos viáveis, obtidos por um ou mais criadores, com o intuito de promover a máxima eficiência da administração pública.</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2º</w:t>
      </w:r>
      <w:r w:rsidR="002471A3">
        <w:rPr>
          <w:rFonts w:ascii="Times New Roman" w:eastAsia="Times New Roman" w:hAnsi="Times New Roman"/>
          <w:color w:val="000000"/>
        </w:rPr>
        <w:t xml:space="preserve"> Para efeitos desta Lei, consideram-se as seguintes definições: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 - </w:t>
      </w:r>
      <w:r w:rsidR="006F1171">
        <w:rPr>
          <w:rFonts w:ascii="Times New Roman" w:eastAsia="Times New Roman" w:hAnsi="Times New Roman"/>
          <w:color w:val="000000"/>
        </w:rPr>
        <w:t>A</w:t>
      </w:r>
      <w:r>
        <w:rPr>
          <w:rFonts w:ascii="Times New Roman" w:eastAsia="Times New Roman" w:hAnsi="Times New Roman"/>
          <w:color w:val="000000"/>
        </w:rPr>
        <w:t>celeradoras: mecanismos de geração de empreendimentos inovadores, mediante oferta de investimentos, capacitação e mentoria contínua, acesso ao mercad</w:t>
      </w:r>
      <w:r w:rsidR="006F1171">
        <w:rPr>
          <w:rFonts w:ascii="Times New Roman" w:eastAsia="Times New Roman" w:hAnsi="Times New Roman"/>
          <w:color w:val="000000"/>
        </w:rPr>
        <w:t>o e sua rede de relacionamentos;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w:t>
      </w:r>
      <w:r w:rsidR="006F1171">
        <w:rPr>
          <w:rFonts w:ascii="Times New Roman" w:eastAsia="Times New Roman" w:hAnsi="Times New Roman"/>
          <w:color w:val="000000"/>
        </w:rPr>
        <w:t xml:space="preserve"> </w:t>
      </w:r>
      <w:r>
        <w:rPr>
          <w:rFonts w:ascii="Times New Roman" w:eastAsia="Times New Roman" w:hAnsi="Times New Roman"/>
          <w:color w:val="000000"/>
        </w:rPr>
        <w:t xml:space="preserve">- </w:t>
      </w:r>
      <w:proofErr w:type="spellStart"/>
      <w:r w:rsidR="006F1171" w:rsidRPr="006F1171">
        <w:rPr>
          <w:rFonts w:ascii="Times New Roman" w:eastAsia="Times New Roman" w:hAnsi="Times New Roman"/>
          <w:i/>
          <w:color w:val="000000"/>
        </w:rPr>
        <w:t>C</w:t>
      </w:r>
      <w:r w:rsidRPr="006F1171">
        <w:rPr>
          <w:rFonts w:ascii="Times New Roman" w:eastAsia="Times New Roman" w:hAnsi="Times New Roman"/>
          <w:i/>
          <w:color w:val="000000"/>
        </w:rPr>
        <w:t>oworking</w:t>
      </w:r>
      <w:proofErr w:type="spellEnd"/>
      <w:r>
        <w:rPr>
          <w:rFonts w:ascii="Times New Roman" w:eastAsia="Times New Roman" w:hAnsi="Times New Roman"/>
          <w:color w:val="000000"/>
        </w:rPr>
        <w:t>: movimento de pessoas, empresas e comunidades que trabalham e desenvolvem negócios e</w:t>
      </w:r>
      <w:r w:rsidR="006F1171">
        <w:rPr>
          <w:rFonts w:ascii="Times New Roman" w:eastAsia="Times New Roman" w:hAnsi="Times New Roman"/>
          <w:color w:val="000000"/>
        </w:rPr>
        <w:t xml:space="preserve"> projetos de forma colaborativa;</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III - Contrato Público para Solução Inovadora - CPSI, com vigência de 12 (doze) meses, prorrogáveis por idêntico período, destinado a promoção de ambiente de testes e desenvo</w:t>
      </w:r>
      <w:r w:rsidR="006F1171">
        <w:rPr>
          <w:rFonts w:ascii="Times New Roman" w:eastAsia="Times New Roman" w:hAnsi="Times New Roman"/>
          <w:color w:val="000000"/>
        </w:rPr>
        <w:t>lvimento das soluções inovadora;</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IV - Empresas nascentes de base tecnológica (startups): empresa cuja estratégia empresarial e de negócios é sustentada pela inovação e cuja base técnica de produção está centrada em esforços continuados de pesquisa e desenvolvimento tecnológico resultando em produtos, processos ou serviços inovadores, esca</w:t>
      </w:r>
      <w:r w:rsidR="006F1171">
        <w:rPr>
          <w:rFonts w:ascii="Times New Roman" w:eastAsia="Times New Roman" w:hAnsi="Times New Roman"/>
          <w:color w:val="000000"/>
        </w:rPr>
        <w:t>láveis e de alto valor agregado;</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V - Extensão tecnológica: atividade que auxilia no desenvolvimento, no aperfeiçoamento e na difusão de soluções tecnológicas e na sua disponibilização à administração pública;</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VI - Govtech: </w:t>
      </w:r>
      <w:r w:rsidRPr="006F1171">
        <w:rPr>
          <w:rFonts w:ascii="Times New Roman" w:eastAsia="Times New Roman" w:hAnsi="Times New Roman"/>
          <w:i/>
          <w:color w:val="000000"/>
        </w:rPr>
        <w:t>startups</w:t>
      </w:r>
      <w:r>
        <w:rPr>
          <w:rFonts w:ascii="Times New Roman" w:eastAsia="Times New Roman" w:hAnsi="Times New Roman"/>
          <w:color w:val="000000"/>
        </w:rPr>
        <w:t xml:space="preserve"> e pequenas empresas e outros atores que utilizam a inteligência de dados, tecnologias digitais e metodologias inovadoras aos serviços de interesse público como forma de impactar positivamente as políticas públicas e alcançar melhorias efetivas e de larga </w:t>
      </w:r>
      <w:r w:rsidR="006F1171">
        <w:rPr>
          <w:rFonts w:ascii="Times New Roman" w:eastAsia="Times New Roman" w:hAnsi="Times New Roman"/>
          <w:color w:val="000000"/>
        </w:rPr>
        <w:t>abrangência à vida dos cidadãos;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VII - Incubadoras: entidades que têm por objetivo oferecer suporte, infraestrutura, capacitação e orientação sobre aspectos administrativos, comerciais, financeiros, e jurídicos a empreendedores para que eles possam desenvolver ideias inovadoras e transformá</w:t>
      </w:r>
      <w:r w:rsidR="006F1171">
        <w:rPr>
          <w:rFonts w:ascii="Times New Roman" w:eastAsia="Times New Roman" w:hAnsi="Times New Roman"/>
          <w:color w:val="000000"/>
        </w:rPr>
        <w:t>-las em empreendimento exitosos;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VIII - Instituições de pesquisa: qualquer instituição de ensino e centros de pesquisa constituídos sob as leis brasileiras, que inclua em sua missão institucional ou em seu objetivo social a pesquisa de caráter científico ou tecnológico ou o desenvolvimento de novos produtos, serviços ou processos;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IX - </w:t>
      </w:r>
      <w:r w:rsidRPr="006F1171">
        <w:rPr>
          <w:rFonts w:ascii="Times New Roman" w:eastAsia="Times New Roman" w:hAnsi="Times New Roman"/>
          <w:i/>
          <w:color w:val="000000"/>
        </w:rPr>
        <w:t>Living labs</w:t>
      </w:r>
      <w:r>
        <w:rPr>
          <w:rFonts w:ascii="Times New Roman" w:eastAsia="Times New Roman" w:hAnsi="Times New Roman"/>
          <w:color w:val="000000"/>
        </w:rPr>
        <w:t>: ecossistema da inovação aberta operante em um determinando contexto territorial, visando a integração de processos pesquisa e inovação através da exploração, experimentação e avaliação da inovação em ideias, cenários, conceitos, projetos e produtos tecnológicos</w:t>
      </w:r>
      <w:r w:rsidR="006F1171">
        <w:rPr>
          <w:rFonts w:ascii="Times New Roman" w:eastAsia="Times New Roman" w:hAnsi="Times New Roman"/>
          <w:color w:val="000000"/>
        </w:rPr>
        <w:t>;</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X - Período experimental: período destinado à realização dos testes e experimentações temáticas inovad</w:t>
      </w:r>
      <w:r w:rsidR="006F1171">
        <w:rPr>
          <w:rFonts w:ascii="Times New Roman" w:eastAsia="Times New Roman" w:hAnsi="Times New Roman"/>
          <w:color w:val="000000"/>
        </w:rPr>
        <w:t>oras;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XI </w:t>
      </w:r>
      <w:r w:rsidR="006F1171">
        <w:rPr>
          <w:rFonts w:ascii="Times New Roman" w:eastAsia="Times New Roman" w:hAnsi="Times New Roman"/>
          <w:color w:val="000000"/>
        </w:rPr>
        <w:t xml:space="preserve">- </w:t>
      </w:r>
      <w:proofErr w:type="spellStart"/>
      <w:r w:rsidRPr="006F1171">
        <w:rPr>
          <w:rFonts w:ascii="Times New Roman" w:eastAsia="Times New Roman" w:hAnsi="Times New Roman"/>
          <w:i/>
          <w:color w:val="000000"/>
        </w:rPr>
        <w:t>Sandbox</w:t>
      </w:r>
      <w:proofErr w:type="spellEnd"/>
      <w:r>
        <w:rPr>
          <w:rFonts w:ascii="Times New Roman" w:eastAsia="Times New Roman" w:hAnsi="Times New Roman"/>
          <w:color w:val="000000"/>
        </w:rPr>
        <w:t xml:space="preserve"> regulatório: conjunto de condições especiais simplificadas para que as pessoas jurídicas participantes possam receber autorização temporária do Município para desenvolver produto, processo ou serviço com desenvolvimento tecnológico que acarrete ou possa acarretar o surgimento de projetos viáveis.</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3º</w:t>
      </w:r>
      <w:r w:rsidR="002471A3">
        <w:rPr>
          <w:rFonts w:ascii="Times New Roman" w:eastAsia="Times New Roman" w:hAnsi="Times New Roman"/>
          <w:color w:val="000000"/>
        </w:rPr>
        <w:t xml:space="preserve"> Aplicam-se no âmbito desta Lei, os seguintes princípios: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 </w:t>
      </w:r>
      <w:r w:rsidR="006F1171">
        <w:rPr>
          <w:rFonts w:ascii="Times New Roman" w:eastAsia="Times New Roman" w:hAnsi="Times New Roman"/>
          <w:color w:val="000000"/>
        </w:rPr>
        <w:t>-</w:t>
      </w:r>
      <w:r>
        <w:rPr>
          <w:rFonts w:ascii="Times New Roman" w:eastAsia="Times New Roman" w:hAnsi="Times New Roman"/>
          <w:color w:val="000000"/>
        </w:rPr>
        <w:t xml:space="preserve"> </w:t>
      </w:r>
      <w:proofErr w:type="gramStart"/>
      <w:r>
        <w:rPr>
          <w:rFonts w:ascii="Times New Roman" w:eastAsia="Times New Roman" w:hAnsi="Times New Roman"/>
          <w:color w:val="000000"/>
        </w:rPr>
        <w:t>promoção</w:t>
      </w:r>
      <w:proofErr w:type="gramEnd"/>
      <w:r>
        <w:rPr>
          <w:rFonts w:ascii="Times New Roman" w:eastAsia="Times New Roman" w:hAnsi="Times New Roman"/>
          <w:color w:val="000000"/>
        </w:rPr>
        <w:t xml:space="preserve"> de atividades de empreendedorismo e inovação como sendo estratégicas para o desenvolvimento integrado da administração pública municipal, bem como para o desenvolv</w:t>
      </w:r>
      <w:r w:rsidR="006F1171">
        <w:rPr>
          <w:rFonts w:ascii="Times New Roman" w:eastAsia="Times New Roman" w:hAnsi="Times New Roman"/>
          <w:color w:val="000000"/>
        </w:rPr>
        <w:t>imento sustentável do município;</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 - promoção da cooperação e interação entre os setores público e privado;</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III - estímulo à atividade de pesquisa, inovação, empreendedorismo e extensão tecnológica nas entidades de ensino e instituições de pesquisa;</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IV </w:t>
      </w:r>
      <w:r w:rsidR="00825144">
        <w:rPr>
          <w:rFonts w:ascii="Times New Roman" w:eastAsia="Times New Roman" w:hAnsi="Times New Roman"/>
          <w:color w:val="000000"/>
        </w:rPr>
        <w:t>-</w:t>
      </w:r>
      <w:r>
        <w:rPr>
          <w:rFonts w:ascii="Times New Roman" w:eastAsia="Times New Roman" w:hAnsi="Times New Roman"/>
          <w:color w:val="000000"/>
        </w:rPr>
        <w:t xml:space="preserve"> </w:t>
      </w:r>
      <w:proofErr w:type="gramStart"/>
      <w:r>
        <w:rPr>
          <w:rFonts w:ascii="Times New Roman" w:eastAsia="Times New Roman" w:hAnsi="Times New Roman"/>
          <w:color w:val="000000"/>
        </w:rPr>
        <w:t>estímulo</w:t>
      </w:r>
      <w:proofErr w:type="gramEnd"/>
      <w:r>
        <w:rPr>
          <w:rFonts w:ascii="Times New Roman" w:eastAsia="Times New Roman" w:hAnsi="Times New Roman"/>
          <w:color w:val="000000"/>
        </w:rPr>
        <w:t xml:space="preserve"> ao empreendedorismo inovador e intensivo de conhecimento, visando a criação e desenvolvimento de empresas nascentes de base tecnológica;</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V </w:t>
      </w:r>
      <w:r w:rsidR="00825144">
        <w:rPr>
          <w:rFonts w:ascii="Times New Roman" w:eastAsia="Times New Roman" w:hAnsi="Times New Roman"/>
          <w:color w:val="000000"/>
        </w:rPr>
        <w:t>-</w:t>
      </w:r>
      <w:r>
        <w:rPr>
          <w:rFonts w:ascii="Times New Roman" w:eastAsia="Times New Roman" w:hAnsi="Times New Roman"/>
          <w:color w:val="000000"/>
        </w:rPr>
        <w:t xml:space="preserve"> </w:t>
      </w:r>
      <w:proofErr w:type="gramStart"/>
      <w:r>
        <w:rPr>
          <w:rFonts w:ascii="Times New Roman" w:eastAsia="Times New Roman" w:hAnsi="Times New Roman"/>
          <w:color w:val="000000"/>
        </w:rPr>
        <w:t>estímulo</w:t>
      </w:r>
      <w:proofErr w:type="gramEnd"/>
      <w:r>
        <w:rPr>
          <w:rFonts w:ascii="Times New Roman" w:eastAsia="Times New Roman" w:hAnsi="Times New Roman"/>
          <w:color w:val="000000"/>
        </w:rPr>
        <w:t xml:space="preserve"> ao desenvolvimento de ambiente regulatório experimental, que propiciem a realização de testes e experimentações temáticas inovadores, resultando na difusão de tecnologias</w:t>
      </w:r>
      <w:r w:rsidR="00825144">
        <w:rPr>
          <w:rFonts w:ascii="Times New Roman" w:eastAsia="Times New Roman" w:hAnsi="Times New Roman"/>
          <w:color w:val="000000"/>
        </w:rPr>
        <w:t>;</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VI </w:t>
      </w:r>
      <w:r w:rsidR="00825144">
        <w:rPr>
          <w:rFonts w:ascii="Times New Roman" w:eastAsia="Times New Roman" w:hAnsi="Times New Roman"/>
          <w:color w:val="000000"/>
        </w:rPr>
        <w:t>-</w:t>
      </w:r>
      <w:r>
        <w:rPr>
          <w:rFonts w:ascii="Times New Roman" w:eastAsia="Times New Roman" w:hAnsi="Times New Roman"/>
          <w:color w:val="000000"/>
        </w:rPr>
        <w:t xml:space="preserve"> </w:t>
      </w:r>
      <w:proofErr w:type="gramStart"/>
      <w:r>
        <w:rPr>
          <w:rFonts w:ascii="Times New Roman" w:eastAsia="Times New Roman" w:hAnsi="Times New Roman"/>
          <w:color w:val="000000"/>
        </w:rPr>
        <w:t>adoção</w:t>
      </w:r>
      <w:proofErr w:type="gramEnd"/>
      <w:r>
        <w:rPr>
          <w:rFonts w:ascii="Times New Roman" w:eastAsia="Times New Roman" w:hAnsi="Times New Roman"/>
          <w:color w:val="000000"/>
        </w:rPr>
        <w:t xml:space="preserve"> de medidas técnicas e administrativas aptas a proteger os dados pessoais tratados pelos prestadores de serviço público digital de acesso, comunicação ou difusão não autorizados, seja de forma ilícita ou acidental, perda ou alteração;</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VII </w:t>
      </w:r>
      <w:r w:rsidR="00825144">
        <w:rPr>
          <w:rFonts w:ascii="Times New Roman" w:eastAsia="Times New Roman" w:hAnsi="Times New Roman"/>
          <w:color w:val="000000"/>
        </w:rPr>
        <w:t>-</w:t>
      </w:r>
      <w:r>
        <w:rPr>
          <w:rFonts w:ascii="Times New Roman" w:eastAsia="Times New Roman" w:hAnsi="Times New Roman"/>
          <w:color w:val="000000"/>
        </w:rPr>
        <w:t xml:space="preserve"> estímulo à constituição de incubadoras, aceleradoras e </w:t>
      </w:r>
      <w:r w:rsidRPr="00825144">
        <w:rPr>
          <w:rFonts w:ascii="Times New Roman" w:eastAsia="Times New Roman" w:hAnsi="Times New Roman"/>
          <w:i/>
          <w:color w:val="000000"/>
        </w:rPr>
        <w:t>living labs</w:t>
      </w:r>
      <w:r>
        <w:rPr>
          <w:rFonts w:ascii="Times New Roman" w:eastAsia="Times New Roman" w:hAnsi="Times New Roman"/>
          <w:color w:val="000000"/>
        </w:rPr>
        <w:t>, bem como ambientes de trabalhos conjuntos e de forma colaborativa (</w:t>
      </w:r>
      <w:proofErr w:type="spellStart"/>
      <w:r w:rsidR="00825144" w:rsidRPr="00825144">
        <w:rPr>
          <w:rFonts w:ascii="Times New Roman" w:eastAsia="Times New Roman" w:hAnsi="Times New Roman"/>
          <w:i/>
          <w:color w:val="000000"/>
        </w:rPr>
        <w:t>c</w:t>
      </w:r>
      <w:r w:rsidRPr="00825144">
        <w:rPr>
          <w:rFonts w:ascii="Times New Roman" w:eastAsia="Times New Roman" w:hAnsi="Times New Roman"/>
          <w:i/>
          <w:color w:val="000000"/>
        </w:rPr>
        <w:t>oworking</w:t>
      </w:r>
      <w:proofErr w:type="spellEnd"/>
      <w:r>
        <w:rPr>
          <w:rFonts w:ascii="Times New Roman" w:eastAsia="Times New Roman" w:hAnsi="Times New Roman"/>
          <w:color w:val="000000"/>
        </w:rPr>
        <w:t>), de modo a promover um ecossistema propício para ger</w:t>
      </w:r>
      <w:r w:rsidR="00825144">
        <w:rPr>
          <w:rFonts w:ascii="Times New Roman" w:eastAsia="Times New Roman" w:hAnsi="Times New Roman"/>
          <w:color w:val="000000"/>
        </w:rPr>
        <w:t xml:space="preserve">ação e consolidação de </w:t>
      </w:r>
      <w:proofErr w:type="spellStart"/>
      <w:r w:rsidR="00825144">
        <w:rPr>
          <w:rFonts w:ascii="Times New Roman" w:eastAsia="Times New Roman" w:hAnsi="Times New Roman"/>
          <w:color w:val="000000"/>
        </w:rPr>
        <w:t>Govtechs</w:t>
      </w:r>
      <w:proofErr w:type="spellEnd"/>
      <w:r w:rsidR="00825144">
        <w:rPr>
          <w:rFonts w:ascii="Times New Roman" w:eastAsia="Times New Roman" w:hAnsi="Times New Roman"/>
          <w:color w:val="000000"/>
        </w:rPr>
        <w:t>;</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VIII </w:t>
      </w:r>
      <w:r w:rsidR="00825144">
        <w:rPr>
          <w:rFonts w:ascii="Times New Roman" w:eastAsia="Times New Roman" w:hAnsi="Times New Roman"/>
          <w:color w:val="000000"/>
        </w:rPr>
        <w:t>-</w:t>
      </w:r>
      <w:r>
        <w:rPr>
          <w:rFonts w:ascii="Times New Roman" w:eastAsia="Times New Roman" w:hAnsi="Times New Roman"/>
          <w:color w:val="000000"/>
        </w:rPr>
        <w:t xml:space="preserve">  construção de plataforma de base de dados aberta, regida pelos princípios da transparência e proteção </w:t>
      </w:r>
      <w:r>
        <w:rPr>
          <w:rFonts w:ascii="Times New Roman" w:eastAsia="Times New Roman" w:hAnsi="Times New Roman"/>
          <w:color w:val="000000"/>
        </w:rPr>
        <w:lastRenderedPageBreak/>
        <w:t>de dados pessoais, de modo que a facilitar a inovação e pesquisa de problemas da Administração Pública.</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Parágrafo único</w:t>
      </w:r>
      <w:r>
        <w:rPr>
          <w:rFonts w:ascii="Times New Roman" w:eastAsia="Times New Roman" w:hAnsi="Times New Roman"/>
          <w:color w:val="000000"/>
        </w:rPr>
        <w:t xml:space="preserve">. A Administração Municipal fica autorizada a </w:t>
      </w:r>
      <w:r w:rsidR="00825144">
        <w:rPr>
          <w:rFonts w:ascii="Times New Roman" w:eastAsia="Times New Roman" w:hAnsi="Times New Roman"/>
          <w:color w:val="000000"/>
        </w:rPr>
        <w:t xml:space="preserve">celebrar convênios, parcerias </w:t>
      </w:r>
      <w:r>
        <w:rPr>
          <w:rFonts w:ascii="Times New Roman" w:eastAsia="Times New Roman" w:hAnsi="Times New Roman"/>
          <w:color w:val="000000"/>
        </w:rPr>
        <w:t xml:space="preserve">ou outros instrumentos de cooperação para a promoção de ações de empreendedorismo, com órgãos públicos federais, estaduais e municipais, bem como com empresas e instituições privadas e órgãos não-governamentais, visando o apoio e a solidariedade no acompanhamento, execução e avaliação das ações decorrentes da presente </w:t>
      </w:r>
      <w:r w:rsidR="00825144">
        <w:rPr>
          <w:rFonts w:ascii="Times New Roman" w:eastAsia="Times New Roman" w:hAnsi="Times New Roman"/>
          <w:color w:val="000000"/>
        </w:rPr>
        <w:t>L</w:t>
      </w:r>
      <w:r>
        <w:rPr>
          <w:rFonts w:ascii="Times New Roman" w:eastAsia="Times New Roman" w:hAnsi="Times New Roman"/>
          <w:color w:val="000000"/>
        </w:rPr>
        <w:t>ei.</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4º</w:t>
      </w:r>
      <w:r>
        <w:rPr>
          <w:rFonts w:ascii="Times New Roman" w:eastAsia="Times New Roman" w:hAnsi="Times New Roman"/>
          <w:color w:val="000000"/>
        </w:rPr>
        <w:t xml:space="preserve"> A Administração Pública Municipal, direta e indireta, em matéria de interesse público, poderá, por intermédio do contrato regulamentado no artigo 5º</w:t>
      </w:r>
      <w:r w:rsidR="00220F9C">
        <w:rPr>
          <w:rFonts w:ascii="Times New Roman" w:eastAsia="Times New Roman" w:hAnsi="Times New Roman"/>
          <w:color w:val="000000"/>
        </w:rPr>
        <w:t xml:space="preserve"> desta Lei</w:t>
      </w:r>
      <w:r>
        <w:rPr>
          <w:rFonts w:ascii="Times New Roman" w:eastAsia="Times New Roman" w:hAnsi="Times New Roman"/>
          <w:color w:val="000000"/>
        </w:rPr>
        <w:t>, contratar entidades de direito público e privado sem fins lucrativos ou empresas nascentes de base tecnológica, isoladamente ou em consórcios, voltadas para atividades de pesquisa e de reconhecida capacitação tecnológica no setor, visando à realização de projetos para o desenvolvimento e inovação que envolvam risco tecnológico ou não, para solução de problema técnico específico ou obtenção de produto, serviço ou processo inovador.</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w:t>
      </w:r>
      <w:r w:rsidR="00307D63">
        <w:rPr>
          <w:rFonts w:ascii="Times New Roman" w:eastAsia="Times New Roman" w:hAnsi="Times New Roman"/>
          <w:b/>
          <w:color w:val="000000"/>
        </w:rPr>
        <w:t xml:space="preserve"> </w:t>
      </w:r>
      <w:r w:rsidRPr="001627E1">
        <w:rPr>
          <w:rFonts w:ascii="Times New Roman" w:eastAsia="Times New Roman" w:hAnsi="Times New Roman"/>
          <w:b/>
          <w:color w:val="000000"/>
        </w:rPr>
        <w:t>1º</w:t>
      </w:r>
      <w:r>
        <w:rPr>
          <w:rFonts w:ascii="Times New Roman" w:eastAsia="Times New Roman" w:hAnsi="Times New Roman"/>
          <w:color w:val="000000"/>
        </w:rPr>
        <w:t xml:space="preserve"> O procedimento licitatório, contratos para proposição de solução inovadora e fornecimento serão celebrados em consonância com as disposições da Lei Complementar </w:t>
      </w:r>
      <w:r w:rsidR="00307D63">
        <w:rPr>
          <w:rFonts w:ascii="Times New Roman" w:eastAsia="Times New Roman" w:hAnsi="Times New Roman"/>
          <w:color w:val="000000"/>
        </w:rPr>
        <w:t>nº 182, de 01 de j</w:t>
      </w:r>
      <w:r>
        <w:rPr>
          <w:rFonts w:ascii="Times New Roman" w:eastAsia="Times New Roman" w:hAnsi="Times New Roman"/>
          <w:color w:val="000000"/>
        </w:rPr>
        <w:t>unho de 2021.</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w:t>
      </w:r>
      <w:r w:rsidR="00307D63">
        <w:rPr>
          <w:rFonts w:ascii="Times New Roman" w:eastAsia="Times New Roman" w:hAnsi="Times New Roman"/>
          <w:b/>
          <w:color w:val="000000"/>
        </w:rPr>
        <w:t xml:space="preserve"> </w:t>
      </w:r>
      <w:r w:rsidRPr="001627E1">
        <w:rPr>
          <w:rFonts w:ascii="Times New Roman" w:eastAsia="Times New Roman" w:hAnsi="Times New Roman"/>
          <w:b/>
          <w:color w:val="000000"/>
        </w:rPr>
        <w:t>2º</w:t>
      </w:r>
      <w:r w:rsidR="002471A3">
        <w:rPr>
          <w:rFonts w:ascii="Times New Roman" w:eastAsia="Times New Roman" w:hAnsi="Times New Roman"/>
          <w:color w:val="000000"/>
        </w:rPr>
        <w:t xml:space="preserve"> O objeto da licitação indicará o problema a ser resolvido e resultados esperados pela administração pública, incluídos os desafios tecnológicos a serem superados.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w:t>
      </w:r>
      <w:r w:rsidR="00307D63">
        <w:rPr>
          <w:rFonts w:ascii="Times New Roman" w:eastAsia="Times New Roman" w:hAnsi="Times New Roman"/>
          <w:b/>
          <w:color w:val="000000"/>
        </w:rPr>
        <w:t xml:space="preserve"> </w:t>
      </w:r>
      <w:r w:rsidRPr="001627E1">
        <w:rPr>
          <w:rFonts w:ascii="Times New Roman" w:eastAsia="Times New Roman" w:hAnsi="Times New Roman"/>
          <w:b/>
          <w:color w:val="000000"/>
        </w:rPr>
        <w:t>3º</w:t>
      </w:r>
      <w:r>
        <w:rPr>
          <w:rFonts w:ascii="Times New Roman" w:eastAsia="Times New Roman" w:hAnsi="Times New Roman"/>
          <w:color w:val="000000"/>
        </w:rPr>
        <w:t xml:space="preserve"> A Administração Pública, sem prejuízos das regras gerais de licitação previstas na Lei</w:t>
      </w:r>
      <w:r w:rsidR="00307D63">
        <w:rPr>
          <w:rFonts w:ascii="Times New Roman" w:eastAsia="Times New Roman" w:hAnsi="Times New Roman"/>
          <w:color w:val="000000"/>
        </w:rPr>
        <w:t xml:space="preserve"> nº</w:t>
      </w:r>
      <w:r>
        <w:rPr>
          <w:rFonts w:ascii="Times New Roman" w:eastAsia="Times New Roman" w:hAnsi="Times New Roman"/>
          <w:color w:val="000000"/>
        </w:rPr>
        <w:t xml:space="preserve"> 14.133/2021, poderá realizar chamamentos públicos, convites e concursos juntos às instituições de pesquisa e empresas nascentes de base tecnológica para o desenvolvimento e implementação de soluções inovadoras no âmbito descrito no art</w:t>
      </w:r>
      <w:r w:rsidR="00307D63">
        <w:rPr>
          <w:rFonts w:ascii="Times New Roman" w:eastAsia="Times New Roman" w:hAnsi="Times New Roman"/>
          <w:color w:val="000000"/>
        </w:rPr>
        <w:t>igo</w:t>
      </w:r>
      <w:r>
        <w:rPr>
          <w:rFonts w:ascii="Times New Roman" w:eastAsia="Times New Roman" w:hAnsi="Times New Roman"/>
          <w:color w:val="000000"/>
        </w:rPr>
        <w:t xml:space="preserve"> 1º</w:t>
      </w:r>
      <w:r w:rsidR="00307D63">
        <w:rPr>
          <w:rFonts w:ascii="Times New Roman" w:eastAsia="Times New Roman" w:hAnsi="Times New Roman"/>
          <w:color w:val="000000"/>
        </w:rPr>
        <w:t xml:space="preserve"> desta Lei</w:t>
      </w:r>
      <w:r>
        <w:rPr>
          <w:rFonts w:ascii="Times New Roman" w:eastAsia="Times New Roman" w:hAnsi="Times New Roman"/>
          <w:color w:val="000000"/>
        </w:rPr>
        <w:t>.</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w:t>
      </w:r>
      <w:r w:rsidR="00307D63">
        <w:rPr>
          <w:rFonts w:ascii="Times New Roman" w:eastAsia="Times New Roman" w:hAnsi="Times New Roman"/>
          <w:b/>
          <w:color w:val="000000"/>
        </w:rPr>
        <w:t xml:space="preserve"> </w:t>
      </w:r>
      <w:r w:rsidRPr="001627E1">
        <w:rPr>
          <w:rFonts w:ascii="Times New Roman" w:eastAsia="Times New Roman" w:hAnsi="Times New Roman"/>
          <w:b/>
          <w:color w:val="000000"/>
        </w:rPr>
        <w:t>4º</w:t>
      </w:r>
      <w:r>
        <w:rPr>
          <w:rFonts w:ascii="Times New Roman" w:eastAsia="Times New Roman" w:hAnsi="Times New Roman"/>
          <w:color w:val="000000"/>
        </w:rPr>
        <w:t xml:space="preserve"> Os licitantes, sem prejuízo das demais obrigações previstas na lei mencionada no </w:t>
      </w:r>
      <w:r w:rsidRPr="00307D63">
        <w:rPr>
          <w:rFonts w:ascii="Times New Roman" w:eastAsia="Times New Roman" w:hAnsi="Times New Roman"/>
          <w:b/>
          <w:color w:val="000000"/>
        </w:rPr>
        <w:t>caput</w:t>
      </w:r>
      <w:r>
        <w:rPr>
          <w:rFonts w:ascii="Times New Roman" w:eastAsia="Times New Roman" w:hAnsi="Times New Roman"/>
          <w:color w:val="000000"/>
        </w:rPr>
        <w:t>, regulamento mencionado no art. 7º, deverão apresentar planto de trabalho contendo:</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 - </w:t>
      </w:r>
      <w:proofErr w:type="gramStart"/>
      <w:r>
        <w:rPr>
          <w:rFonts w:ascii="Times New Roman" w:eastAsia="Times New Roman" w:hAnsi="Times New Roman"/>
          <w:color w:val="000000"/>
        </w:rPr>
        <w:t>mapeamento</w:t>
      </w:r>
      <w:proofErr w:type="gramEnd"/>
      <w:r>
        <w:rPr>
          <w:rFonts w:ascii="Times New Roman" w:eastAsia="Times New Roman" w:hAnsi="Times New Roman"/>
          <w:color w:val="000000"/>
        </w:rPr>
        <w:t xml:space="preserve"> de demandas, necessidades, lacunas, entraves e quaisquer outras questões a serem elucidadas no serviço público e atos da administração pública</w:t>
      </w:r>
      <w:r w:rsidR="00307D63">
        <w:rPr>
          <w:rFonts w:ascii="Times New Roman" w:eastAsia="Times New Roman" w:hAnsi="Times New Roman"/>
          <w:color w:val="000000"/>
        </w:rPr>
        <w:t>;</w:t>
      </w:r>
      <w:r>
        <w:rPr>
          <w:rFonts w:ascii="Times New Roman" w:eastAsia="Times New Roman" w:hAnsi="Times New Roman"/>
          <w:color w:val="000000"/>
        </w:rPr>
        <w:t xml:space="preserve"> </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II </w:t>
      </w:r>
      <w:r w:rsidR="00307D63">
        <w:rPr>
          <w:rFonts w:ascii="Times New Roman" w:eastAsia="Times New Roman" w:hAnsi="Times New Roman"/>
          <w:color w:val="000000"/>
        </w:rPr>
        <w:t>-</w:t>
      </w:r>
      <w:r>
        <w:rPr>
          <w:rFonts w:ascii="Times New Roman" w:eastAsia="Times New Roman" w:hAnsi="Times New Roman"/>
          <w:color w:val="000000"/>
        </w:rPr>
        <w:t xml:space="preserve"> </w:t>
      </w:r>
      <w:proofErr w:type="gramStart"/>
      <w:r>
        <w:rPr>
          <w:rFonts w:ascii="Times New Roman" w:eastAsia="Times New Roman" w:hAnsi="Times New Roman"/>
          <w:color w:val="000000"/>
        </w:rPr>
        <w:t>cronograma</w:t>
      </w:r>
      <w:proofErr w:type="gramEnd"/>
      <w:r>
        <w:rPr>
          <w:rFonts w:ascii="Times New Roman" w:eastAsia="Times New Roman" w:hAnsi="Times New Roman"/>
          <w:color w:val="000000"/>
        </w:rPr>
        <w:t xml:space="preserve"> de ações, possibilidades e quaisquer outras soluções para resolução das questões apontadas no item anterior;</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III </w:t>
      </w:r>
      <w:r w:rsidR="00307D63">
        <w:rPr>
          <w:rFonts w:ascii="Times New Roman" w:eastAsia="Times New Roman" w:hAnsi="Times New Roman"/>
          <w:color w:val="000000"/>
        </w:rPr>
        <w:t>-</w:t>
      </w:r>
      <w:r>
        <w:rPr>
          <w:rFonts w:ascii="Times New Roman" w:eastAsia="Times New Roman" w:hAnsi="Times New Roman"/>
          <w:color w:val="000000"/>
        </w:rPr>
        <w:t xml:space="preserve"> o desenvolvimento da solução proposta, incluindo custos, despesas e demais benefícios econômicos da proposta;</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IV </w:t>
      </w:r>
      <w:r w:rsidR="00307D63">
        <w:rPr>
          <w:rFonts w:ascii="Times New Roman" w:eastAsia="Times New Roman" w:hAnsi="Times New Roman"/>
          <w:color w:val="000000"/>
        </w:rPr>
        <w:t>-</w:t>
      </w:r>
      <w:r>
        <w:rPr>
          <w:rFonts w:ascii="Times New Roman" w:eastAsia="Times New Roman" w:hAnsi="Times New Roman"/>
          <w:color w:val="000000"/>
        </w:rPr>
        <w:t xml:space="preserve"> </w:t>
      </w:r>
      <w:proofErr w:type="gramStart"/>
      <w:r>
        <w:rPr>
          <w:rFonts w:ascii="Times New Roman" w:eastAsia="Times New Roman" w:hAnsi="Times New Roman"/>
          <w:color w:val="000000"/>
        </w:rPr>
        <w:t>detalhamento</w:t>
      </w:r>
      <w:proofErr w:type="gramEnd"/>
      <w:r>
        <w:rPr>
          <w:rFonts w:ascii="Times New Roman" w:eastAsia="Times New Roman" w:hAnsi="Times New Roman"/>
          <w:color w:val="000000"/>
        </w:rPr>
        <w:t xml:space="preserve"> das metas quantitativas e prazo para cada atividade proposta na fase de testes no co</w:t>
      </w:r>
      <w:r w:rsidR="00307D63">
        <w:rPr>
          <w:rFonts w:ascii="Times New Roman" w:eastAsia="Times New Roman" w:hAnsi="Times New Roman"/>
          <w:color w:val="000000"/>
        </w:rPr>
        <w:t>ntrato previsto no parágrafo 3º;</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V - informações de processos básicos de trabalho, com definição de papéis e responsabilidades;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VI </w:t>
      </w:r>
      <w:r w:rsidR="00307D63">
        <w:rPr>
          <w:rFonts w:ascii="Times New Roman" w:eastAsia="Times New Roman" w:hAnsi="Times New Roman"/>
          <w:color w:val="000000"/>
        </w:rPr>
        <w:t>-</w:t>
      </w:r>
      <w:r>
        <w:rPr>
          <w:rFonts w:ascii="Times New Roman" w:eastAsia="Times New Roman" w:hAnsi="Times New Roman"/>
          <w:color w:val="000000"/>
        </w:rPr>
        <w:t xml:space="preserve"> informações sobre direitos de propriedade intelectual sobre o desenvolvimento e pa</w:t>
      </w:r>
      <w:r w:rsidR="00F52EB9">
        <w:rPr>
          <w:rFonts w:ascii="Times New Roman" w:eastAsia="Times New Roman" w:hAnsi="Times New Roman"/>
          <w:color w:val="000000"/>
        </w:rPr>
        <w:t>rcela de atuação nos resultados.</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lastRenderedPageBreak/>
        <w:t>Art. 5º</w:t>
      </w:r>
      <w:r>
        <w:rPr>
          <w:rFonts w:ascii="Times New Roman" w:eastAsia="Times New Roman" w:hAnsi="Times New Roman"/>
          <w:color w:val="000000"/>
        </w:rPr>
        <w:t xml:space="preserve"> O Contrato Público para Solução Inovadora (CPSI), com vigência de 12 (doze) meses, prorrogáveis por idêntico período, será celebrado com o escopo de promover ambiente de testes e desenvolvimento das soluções inovadoras. </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w:t>
      </w:r>
      <w:r w:rsidR="00F52EB9">
        <w:rPr>
          <w:rFonts w:ascii="Times New Roman" w:eastAsia="Times New Roman" w:hAnsi="Times New Roman"/>
          <w:b/>
          <w:color w:val="000000"/>
        </w:rPr>
        <w:t xml:space="preserve"> </w:t>
      </w:r>
      <w:r w:rsidRPr="001627E1">
        <w:rPr>
          <w:rFonts w:ascii="Times New Roman" w:eastAsia="Times New Roman" w:hAnsi="Times New Roman"/>
          <w:b/>
          <w:color w:val="000000"/>
        </w:rPr>
        <w:t>1º</w:t>
      </w:r>
      <w:r>
        <w:rPr>
          <w:rFonts w:ascii="Times New Roman" w:eastAsia="Times New Roman" w:hAnsi="Times New Roman"/>
          <w:color w:val="000000"/>
        </w:rPr>
        <w:t xml:space="preserve"> Para os fins do </w:t>
      </w:r>
      <w:r w:rsidRPr="00F52EB9">
        <w:rPr>
          <w:rFonts w:ascii="Times New Roman" w:eastAsia="Times New Roman" w:hAnsi="Times New Roman"/>
          <w:b/>
          <w:color w:val="000000"/>
        </w:rPr>
        <w:t>caput</w:t>
      </w:r>
      <w:r>
        <w:rPr>
          <w:rFonts w:ascii="Times New Roman" w:eastAsia="Times New Roman" w:hAnsi="Times New Roman"/>
          <w:color w:val="000000"/>
        </w:rPr>
        <w:t xml:space="preserve">, a Administração </w:t>
      </w:r>
      <w:r w:rsidR="00F52EB9">
        <w:rPr>
          <w:rFonts w:ascii="Times New Roman" w:eastAsia="Times New Roman" w:hAnsi="Times New Roman"/>
          <w:color w:val="000000"/>
        </w:rPr>
        <w:t>P</w:t>
      </w:r>
      <w:r>
        <w:rPr>
          <w:rFonts w:ascii="Times New Roman" w:eastAsia="Times New Roman" w:hAnsi="Times New Roman"/>
          <w:color w:val="000000"/>
        </w:rPr>
        <w:t>ública poderá, mediante justificativa expressa, contratar concomitantemente mais de uma entidade com o objetivo de:</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 - desenvolver alternativas para solução de problema técnico específico ou obtenção de produto ou processo inovador; ou</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 - executar partes de um mesmo objeto.</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w:t>
      </w:r>
      <w:r w:rsidR="00F52EB9">
        <w:rPr>
          <w:rFonts w:ascii="Times New Roman" w:eastAsia="Times New Roman" w:hAnsi="Times New Roman"/>
          <w:b/>
          <w:color w:val="000000"/>
        </w:rPr>
        <w:t xml:space="preserve"> </w:t>
      </w:r>
      <w:r w:rsidRPr="001627E1">
        <w:rPr>
          <w:rFonts w:ascii="Times New Roman" w:eastAsia="Times New Roman" w:hAnsi="Times New Roman"/>
          <w:b/>
          <w:color w:val="000000"/>
        </w:rPr>
        <w:t>2º</w:t>
      </w:r>
      <w:r w:rsidR="002471A3">
        <w:rPr>
          <w:rFonts w:ascii="Times New Roman" w:eastAsia="Times New Roman" w:hAnsi="Times New Roman"/>
          <w:color w:val="000000"/>
        </w:rPr>
        <w:t xml:space="preserve"> Visando a finalidade descrita</w:t>
      </w:r>
      <w:r w:rsidR="00F52EB9">
        <w:rPr>
          <w:rFonts w:ascii="Times New Roman" w:eastAsia="Times New Roman" w:hAnsi="Times New Roman"/>
          <w:color w:val="000000"/>
        </w:rPr>
        <w:t xml:space="preserve"> no</w:t>
      </w:r>
      <w:r w:rsidR="002471A3">
        <w:rPr>
          <w:rFonts w:ascii="Times New Roman" w:eastAsia="Times New Roman" w:hAnsi="Times New Roman"/>
          <w:color w:val="000000"/>
        </w:rPr>
        <w:t xml:space="preserve"> </w:t>
      </w:r>
      <w:r w:rsidR="002471A3" w:rsidRPr="00F52EB9">
        <w:rPr>
          <w:rFonts w:ascii="Times New Roman" w:eastAsia="Times New Roman" w:hAnsi="Times New Roman"/>
          <w:b/>
          <w:color w:val="000000"/>
        </w:rPr>
        <w:t>caput</w:t>
      </w:r>
      <w:r w:rsidR="002471A3">
        <w:rPr>
          <w:rFonts w:ascii="Times New Roman" w:eastAsia="Times New Roman" w:hAnsi="Times New Roman"/>
          <w:color w:val="000000"/>
        </w:rPr>
        <w:t>, a Administração Pública Municipal, direta e indireta, poderá ceder o uso de imóveis para a instalação e a consolidação de ambientes promotores da inovação, diretamente às empresas e instituições interessadas ou por meio de entidade com ou sem fins lucrativos, mediante contrapartida obrigatória, financeira ou não fina</w:t>
      </w:r>
      <w:r w:rsidR="00F52EB9">
        <w:rPr>
          <w:rFonts w:ascii="Times New Roman" w:eastAsia="Times New Roman" w:hAnsi="Times New Roman"/>
          <w:color w:val="000000"/>
        </w:rPr>
        <w:t>nceira, na forma de regulamento,</w:t>
      </w:r>
      <w:r w:rsidR="002471A3">
        <w:rPr>
          <w:rFonts w:ascii="Times New Roman" w:eastAsia="Times New Roman" w:hAnsi="Times New Roman"/>
          <w:color w:val="000000"/>
        </w:rPr>
        <w:t xml:space="preserve"> ou prever o compartilhamento e uso de infraestrutura com a instituições mencionadas no art. 4º.</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6º</w:t>
      </w:r>
      <w:r w:rsidR="002471A3">
        <w:rPr>
          <w:rFonts w:ascii="Times New Roman" w:eastAsia="Times New Roman" w:hAnsi="Times New Roman"/>
          <w:color w:val="000000"/>
        </w:rPr>
        <w:t xml:space="preserve"> Findo contrato mencionado no art. 5º, a </w:t>
      </w:r>
      <w:r w:rsidR="00F52EB9">
        <w:rPr>
          <w:rFonts w:ascii="Times New Roman" w:eastAsia="Times New Roman" w:hAnsi="Times New Roman"/>
          <w:color w:val="000000"/>
        </w:rPr>
        <w:t>Administração P</w:t>
      </w:r>
      <w:r w:rsidR="002471A3">
        <w:rPr>
          <w:rFonts w:ascii="Times New Roman" w:eastAsia="Times New Roman" w:hAnsi="Times New Roman"/>
          <w:color w:val="000000"/>
        </w:rPr>
        <w:t xml:space="preserve">ública poderá celebrar com a mesma contratada, sem nova licitação, contrato para o fornecimento do produto, do processo ou da solução resultante do CPSI ou, se for o caso, para integração da solução à infraestrutura tecnológica ou ao processo de trabalho da </w:t>
      </w:r>
      <w:r w:rsidR="00EC327B">
        <w:rPr>
          <w:rFonts w:ascii="Times New Roman" w:eastAsia="Times New Roman" w:hAnsi="Times New Roman"/>
          <w:color w:val="000000"/>
        </w:rPr>
        <w:t>Administração P</w:t>
      </w:r>
      <w:r w:rsidR="002471A3">
        <w:rPr>
          <w:rFonts w:ascii="Times New Roman" w:eastAsia="Times New Roman" w:hAnsi="Times New Roman"/>
          <w:color w:val="000000"/>
        </w:rPr>
        <w:t>ública, com vigência limitada a 24 (vinte e quatro) meses, prorrogáveis por idêntico período.</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7º</w:t>
      </w:r>
      <w:r w:rsidR="002471A3">
        <w:rPr>
          <w:rFonts w:ascii="Times New Roman" w:eastAsia="Times New Roman" w:hAnsi="Times New Roman"/>
          <w:color w:val="000000"/>
        </w:rPr>
        <w:t xml:space="preserve"> Para concretização das diretrizes previstas na presente lei, em conformidade com o Marco das </w:t>
      </w:r>
      <w:r w:rsidR="002471A3" w:rsidRPr="00EC327B">
        <w:rPr>
          <w:rFonts w:ascii="Times New Roman" w:eastAsia="Times New Roman" w:hAnsi="Times New Roman"/>
          <w:i/>
          <w:color w:val="000000"/>
        </w:rPr>
        <w:t>Startups</w:t>
      </w:r>
      <w:r w:rsidR="002471A3">
        <w:rPr>
          <w:rFonts w:ascii="Times New Roman" w:eastAsia="Times New Roman" w:hAnsi="Times New Roman"/>
          <w:color w:val="000000"/>
        </w:rPr>
        <w:t xml:space="preserve"> (Lei Complementar </w:t>
      </w:r>
      <w:r w:rsidR="00EC327B">
        <w:rPr>
          <w:rFonts w:ascii="Times New Roman" w:eastAsia="Times New Roman" w:hAnsi="Times New Roman"/>
          <w:color w:val="000000"/>
        </w:rPr>
        <w:t>nº</w:t>
      </w:r>
      <w:r w:rsidR="002471A3">
        <w:rPr>
          <w:rFonts w:ascii="Times New Roman" w:eastAsia="Times New Roman" w:hAnsi="Times New Roman"/>
          <w:color w:val="000000"/>
        </w:rPr>
        <w:t xml:space="preserve"> 182, de 01 de </w:t>
      </w:r>
      <w:r w:rsidR="00EC327B">
        <w:rPr>
          <w:rFonts w:ascii="Times New Roman" w:eastAsia="Times New Roman" w:hAnsi="Times New Roman"/>
          <w:color w:val="000000"/>
        </w:rPr>
        <w:t>j</w:t>
      </w:r>
      <w:r w:rsidR="002471A3">
        <w:rPr>
          <w:rFonts w:ascii="Times New Roman" w:eastAsia="Times New Roman" w:hAnsi="Times New Roman"/>
          <w:color w:val="000000"/>
        </w:rPr>
        <w:t xml:space="preserve">unho de 2021) o Município poderá constituir </w:t>
      </w:r>
      <w:r w:rsidR="002471A3" w:rsidRPr="00EC327B">
        <w:rPr>
          <w:rFonts w:ascii="Times New Roman" w:eastAsia="Times New Roman" w:hAnsi="Times New Roman"/>
          <w:i/>
          <w:color w:val="000000"/>
        </w:rPr>
        <w:t>sandbox</w:t>
      </w:r>
      <w:r w:rsidR="002471A3">
        <w:rPr>
          <w:rFonts w:ascii="Times New Roman" w:eastAsia="Times New Roman" w:hAnsi="Times New Roman"/>
          <w:color w:val="000000"/>
        </w:rPr>
        <w:t xml:space="preserve"> regulatório, resultando ambientes de inovação que acarretem:</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 – a orientação aos participantes sobre questões regulatórias relevantes durante o desenvolvimento das experimentações, com vistas a maximizar a segurança jurídica e minimizar colisões futuras;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 – a diminuição de custos e do tempo de maturação para desenvolver produtos, serviços e modelos de negócio inovadores; e</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III – o aumento da visibilidade e tração de modelos de negócio inovadores, com possíveis impactos positivos em sua atrat</w:t>
      </w:r>
      <w:r w:rsidR="00EC327B">
        <w:rPr>
          <w:rFonts w:ascii="Times New Roman" w:eastAsia="Times New Roman" w:hAnsi="Times New Roman"/>
          <w:color w:val="000000"/>
        </w:rPr>
        <w:t>ividade para o capital de risco;</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IV – a criação e desenvolvimento de empresas nascentes de base tecnológica, podendo o Município firmar com SEBRAE e outras entidades de natureza privada;</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V – o apoio a projetos que tenham objetivos congruentes aos estipulados na presente Lei.</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w:t>
      </w:r>
      <w:r w:rsidR="00EC327B">
        <w:rPr>
          <w:rFonts w:ascii="Times New Roman" w:eastAsia="Times New Roman" w:hAnsi="Times New Roman"/>
          <w:b/>
          <w:color w:val="000000"/>
        </w:rPr>
        <w:t xml:space="preserve"> </w:t>
      </w:r>
      <w:r w:rsidRPr="001627E1">
        <w:rPr>
          <w:rFonts w:ascii="Times New Roman" w:eastAsia="Times New Roman" w:hAnsi="Times New Roman"/>
          <w:b/>
          <w:color w:val="000000"/>
        </w:rPr>
        <w:t>1º</w:t>
      </w:r>
      <w:r w:rsidR="002471A3">
        <w:rPr>
          <w:rFonts w:ascii="Times New Roman" w:eastAsia="Times New Roman" w:hAnsi="Times New Roman"/>
          <w:color w:val="000000"/>
        </w:rPr>
        <w:t xml:space="preserve"> Para a criação do </w:t>
      </w:r>
      <w:r w:rsidR="002471A3" w:rsidRPr="00EC327B">
        <w:rPr>
          <w:rFonts w:ascii="Times New Roman" w:eastAsia="Times New Roman" w:hAnsi="Times New Roman"/>
          <w:i/>
          <w:color w:val="000000"/>
        </w:rPr>
        <w:t>sandbox</w:t>
      </w:r>
      <w:r w:rsidR="002471A3">
        <w:rPr>
          <w:rFonts w:ascii="Times New Roman" w:eastAsia="Times New Roman" w:hAnsi="Times New Roman"/>
          <w:color w:val="000000"/>
        </w:rPr>
        <w:t xml:space="preserve"> regulatório, visando o desenvolvimento de tecnologias experimentais, poderá o Município afastar a incidência de normas em relação </w:t>
      </w:r>
      <w:proofErr w:type="gramStart"/>
      <w:r w:rsidR="002471A3">
        <w:rPr>
          <w:rFonts w:ascii="Times New Roman" w:eastAsia="Times New Roman" w:hAnsi="Times New Roman"/>
          <w:color w:val="000000"/>
        </w:rPr>
        <w:t>a(</w:t>
      </w:r>
      <w:proofErr w:type="gramEnd"/>
      <w:r w:rsidR="002471A3">
        <w:rPr>
          <w:rFonts w:ascii="Times New Roman" w:eastAsia="Times New Roman" w:hAnsi="Times New Roman"/>
          <w:color w:val="000000"/>
        </w:rPr>
        <w:t>s) entidade(s) participantes do projeto ou programa, definindo e formalizando procedimento facilitado que conterá:</w:t>
      </w:r>
    </w:p>
    <w:p w:rsidR="001627E1" w:rsidRDefault="001627E1" w:rsidP="001627E1">
      <w:pPr>
        <w:pStyle w:val="Normal0"/>
        <w:ind w:right="-1"/>
        <w:jc w:val="both"/>
        <w:rPr>
          <w:rFonts w:ascii="Times New Roman" w:eastAsia="Times New Roman" w:hAnsi="Times New Roman"/>
          <w:color w:val="000000"/>
        </w:rPr>
      </w:pPr>
    </w:p>
    <w:p w:rsidR="00B53B63" w:rsidRDefault="00EC327B"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lastRenderedPageBreak/>
        <w:t>I -</w:t>
      </w:r>
      <w:r w:rsidR="003D6C7F">
        <w:rPr>
          <w:rFonts w:ascii="Times New Roman" w:eastAsia="Times New Roman" w:hAnsi="Times New Roman"/>
          <w:color w:val="000000"/>
        </w:rPr>
        <w:t xml:space="preserve"> os critérios para seleção ou para qualificação (s) </w:t>
      </w:r>
      <w:proofErr w:type="gramStart"/>
      <w:r w:rsidR="003D6C7F">
        <w:rPr>
          <w:rFonts w:ascii="Times New Roman" w:eastAsia="Times New Roman" w:hAnsi="Times New Roman"/>
          <w:color w:val="000000"/>
        </w:rPr>
        <w:t>entidade(</w:t>
      </w:r>
      <w:proofErr w:type="gramEnd"/>
      <w:r w:rsidR="003D6C7F">
        <w:rPr>
          <w:rFonts w:ascii="Times New Roman" w:eastAsia="Times New Roman" w:hAnsi="Times New Roman"/>
          <w:color w:val="000000"/>
        </w:rPr>
        <w:t>s) participantes do projeto ou programa;</w:t>
      </w:r>
    </w:p>
    <w:p w:rsidR="001627E1" w:rsidRDefault="001627E1" w:rsidP="001627E1">
      <w:pPr>
        <w:pStyle w:val="Normal0"/>
        <w:ind w:right="-1"/>
        <w:jc w:val="both"/>
        <w:rPr>
          <w:rFonts w:ascii="Times New Roman" w:eastAsia="Times New Roman" w:hAnsi="Times New Roman"/>
          <w:color w:val="000000"/>
        </w:rPr>
      </w:pPr>
    </w:p>
    <w:p w:rsidR="00B53B63" w:rsidRDefault="00EC327B"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 -</w:t>
      </w:r>
      <w:r w:rsidR="003D6C7F">
        <w:rPr>
          <w:rFonts w:ascii="Times New Roman" w:eastAsia="Times New Roman" w:hAnsi="Times New Roman"/>
          <w:color w:val="000000"/>
        </w:rPr>
        <w:t xml:space="preserve"> </w:t>
      </w:r>
      <w:proofErr w:type="gramStart"/>
      <w:r w:rsidR="003D6C7F">
        <w:rPr>
          <w:rFonts w:ascii="Times New Roman" w:eastAsia="Times New Roman" w:hAnsi="Times New Roman"/>
          <w:color w:val="000000"/>
        </w:rPr>
        <w:t>a duração e o alcance</w:t>
      </w:r>
      <w:proofErr w:type="gramEnd"/>
      <w:r w:rsidR="003D6C7F">
        <w:rPr>
          <w:rFonts w:ascii="Times New Roman" w:eastAsia="Times New Roman" w:hAnsi="Times New Roman"/>
          <w:color w:val="000000"/>
        </w:rPr>
        <w:t xml:space="preserve"> da suspensão da incidência das normas; e</w:t>
      </w:r>
    </w:p>
    <w:p w:rsidR="001627E1" w:rsidRDefault="001627E1" w:rsidP="001627E1">
      <w:pPr>
        <w:pStyle w:val="Normal0"/>
        <w:ind w:right="-1"/>
        <w:jc w:val="both"/>
        <w:rPr>
          <w:rFonts w:ascii="Times New Roman" w:eastAsia="Times New Roman" w:hAnsi="Times New Roman"/>
          <w:color w:val="000000"/>
        </w:rPr>
      </w:pPr>
    </w:p>
    <w:p w:rsidR="00B53B63" w:rsidRDefault="00EC327B" w:rsidP="001627E1">
      <w:pPr>
        <w:pStyle w:val="Normal0"/>
        <w:ind w:right="-1"/>
        <w:jc w:val="both"/>
        <w:rPr>
          <w:rFonts w:ascii="Times New Roman" w:eastAsia="Times New Roman" w:hAnsi="Times New Roman"/>
          <w:color w:val="000000"/>
        </w:rPr>
      </w:pPr>
      <w:r>
        <w:rPr>
          <w:rFonts w:ascii="Times New Roman" w:eastAsia="Times New Roman" w:hAnsi="Times New Roman"/>
          <w:color w:val="000000"/>
        </w:rPr>
        <w:t>III -</w:t>
      </w:r>
      <w:r w:rsidR="003D6C7F">
        <w:rPr>
          <w:rFonts w:ascii="Times New Roman" w:eastAsia="Times New Roman" w:hAnsi="Times New Roman"/>
          <w:color w:val="000000"/>
        </w:rPr>
        <w:t xml:space="preserve"> as normas abrangidas.</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w:t>
      </w:r>
      <w:r w:rsidR="00EC327B">
        <w:rPr>
          <w:rFonts w:ascii="Times New Roman" w:eastAsia="Times New Roman" w:hAnsi="Times New Roman"/>
          <w:b/>
          <w:color w:val="000000"/>
        </w:rPr>
        <w:t xml:space="preserve"> </w:t>
      </w:r>
      <w:r w:rsidRPr="001627E1">
        <w:rPr>
          <w:rFonts w:ascii="Times New Roman" w:eastAsia="Times New Roman" w:hAnsi="Times New Roman"/>
          <w:b/>
          <w:color w:val="000000"/>
        </w:rPr>
        <w:t>2º</w:t>
      </w:r>
      <w:r w:rsidR="002471A3">
        <w:rPr>
          <w:rFonts w:ascii="Times New Roman" w:eastAsia="Times New Roman" w:hAnsi="Times New Roman"/>
          <w:color w:val="000000"/>
        </w:rPr>
        <w:t xml:space="preserve"> A Administração Pública Municipal, direta e indireta, poderá conceder bolsas de estímulo à inovação, destinadas à formação e à capacitação de recursos humanos e à agregação de especialistas que contribuam para a execução de projetos de pesquisa, desenvolvimento tecnológico e inovação e para as atividades de extensão tecnológica, de proteção da propriedade intelectual e de transferência de tecnologia, valendo-se do Programa Municipal de Concessão de Bolsa-Estudo, previsto na Lei </w:t>
      </w:r>
      <w:r w:rsidR="00EC327B">
        <w:rPr>
          <w:rFonts w:ascii="Times New Roman" w:eastAsia="Times New Roman" w:hAnsi="Times New Roman"/>
          <w:color w:val="000000"/>
        </w:rPr>
        <w:t xml:space="preserve">Municipal nº </w:t>
      </w:r>
      <w:r w:rsidR="002471A3">
        <w:rPr>
          <w:rFonts w:ascii="Times New Roman" w:eastAsia="Times New Roman" w:hAnsi="Times New Roman"/>
          <w:color w:val="000000"/>
        </w:rPr>
        <w:t>5</w:t>
      </w:r>
      <w:r w:rsidR="00EC327B">
        <w:rPr>
          <w:rFonts w:ascii="Times New Roman" w:eastAsia="Times New Roman" w:hAnsi="Times New Roman"/>
          <w:color w:val="000000"/>
        </w:rPr>
        <w:t>.</w:t>
      </w:r>
      <w:r w:rsidR="002471A3">
        <w:rPr>
          <w:rFonts w:ascii="Times New Roman" w:eastAsia="Times New Roman" w:hAnsi="Times New Roman"/>
          <w:color w:val="000000"/>
        </w:rPr>
        <w:t>798</w:t>
      </w:r>
      <w:r w:rsidR="00EC327B">
        <w:rPr>
          <w:rFonts w:ascii="Times New Roman" w:eastAsia="Times New Roman" w:hAnsi="Times New Roman"/>
          <w:color w:val="000000"/>
        </w:rPr>
        <w:t>,</w:t>
      </w:r>
      <w:r w:rsidR="002471A3">
        <w:rPr>
          <w:rFonts w:ascii="Times New Roman" w:eastAsia="Times New Roman" w:hAnsi="Times New Roman"/>
          <w:color w:val="000000"/>
        </w:rPr>
        <w:t xml:space="preserve"> de 27 de </w:t>
      </w:r>
      <w:r w:rsidR="00EC327B">
        <w:rPr>
          <w:rFonts w:ascii="Times New Roman" w:eastAsia="Times New Roman" w:hAnsi="Times New Roman"/>
          <w:color w:val="000000"/>
        </w:rPr>
        <w:t>m</w:t>
      </w:r>
      <w:r w:rsidR="002471A3">
        <w:rPr>
          <w:rFonts w:ascii="Times New Roman" w:eastAsia="Times New Roman" w:hAnsi="Times New Roman"/>
          <w:color w:val="000000"/>
        </w:rPr>
        <w:t>arço de 2017, e outras leis que venham a versar sobre o tema.</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8º</w:t>
      </w:r>
      <w:r w:rsidR="002471A3">
        <w:rPr>
          <w:rFonts w:ascii="Times New Roman" w:eastAsia="Times New Roman" w:hAnsi="Times New Roman"/>
          <w:color w:val="000000"/>
        </w:rPr>
        <w:t xml:space="preserve"> Para o engajamento da temática explanada n</w:t>
      </w:r>
      <w:r w:rsidR="00EC327B">
        <w:rPr>
          <w:rFonts w:ascii="Times New Roman" w:eastAsia="Times New Roman" w:hAnsi="Times New Roman"/>
          <w:color w:val="000000"/>
        </w:rPr>
        <w:t>a</w:t>
      </w:r>
      <w:r w:rsidR="002471A3">
        <w:rPr>
          <w:rFonts w:ascii="Times New Roman" w:eastAsia="Times New Roman" w:hAnsi="Times New Roman"/>
          <w:color w:val="000000"/>
        </w:rPr>
        <w:t xml:space="preserve"> presente </w:t>
      </w:r>
      <w:r w:rsidR="00EC327B">
        <w:rPr>
          <w:rFonts w:ascii="Times New Roman" w:eastAsia="Times New Roman" w:hAnsi="Times New Roman"/>
          <w:color w:val="000000"/>
        </w:rPr>
        <w:t>L</w:t>
      </w:r>
      <w:r w:rsidR="002471A3">
        <w:rPr>
          <w:rFonts w:ascii="Times New Roman" w:eastAsia="Times New Roman" w:hAnsi="Times New Roman"/>
          <w:color w:val="000000"/>
        </w:rPr>
        <w:t xml:space="preserve">ei, poderão ser realizadas palestras, cursos, oficinas, conferências, campanhas junto às entidades interessadas em fomentar a inovação no </w:t>
      </w:r>
      <w:r w:rsidR="00EC327B">
        <w:rPr>
          <w:rFonts w:ascii="Times New Roman" w:eastAsia="Times New Roman" w:hAnsi="Times New Roman"/>
          <w:color w:val="000000"/>
        </w:rPr>
        <w:t>m</w:t>
      </w:r>
      <w:r w:rsidR="002471A3">
        <w:rPr>
          <w:rFonts w:ascii="Times New Roman" w:eastAsia="Times New Roman" w:hAnsi="Times New Roman"/>
          <w:color w:val="000000"/>
        </w:rPr>
        <w:t>unicípio.</w:t>
      </w:r>
    </w:p>
    <w:p w:rsidR="001627E1" w:rsidRDefault="001627E1"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 xml:space="preserve">Parágrafo </w:t>
      </w:r>
      <w:r w:rsidR="001627E1" w:rsidRPr="001627E1">
        <w:rPr>
          <w:rFonts w:ascii="Times New Roman" w:eastAsia="Times New Roman" w:hAnsi="Times New Roman"/>
          <w:b/>
          <w:color w:val="000000"/>
        </w:rPr>
        <w:t>ú</w:t>
      </w:r>
      <w:r w:rsidRPr="001627E1">
        <w:rPr>
          <w:rFonts w:ascii="Times New Roman" w:eastAsia="Times New Roman" w:hAnsi="Times New Roman"/>
          <w:b/>
          <w:color w:val="000000"/>
        </w:rPr>
        <w:t>nico</w:t>
      </w:r>
      <w:r>
        <w:rPr>
          <w:rFonts w:ascii="Times New Roman" w:eastAsia="Times New Roman" w:hAnsi="Times New Roman"/>
          <w:color w:val="000000"/>
        </w:rPr>
        <w:t xml:space="preserve">. Ainda poderão ser realizadas campanhas institucionais pelo Poder Público junto aos meios de comunicação com a finalidade de divulgar ações que atendam aos objetivos da presente </w:t>
      </w:r>
      <w:r w:rsidR="00EC327B">
        <w:rPr>
          <w:rFonts w:ascii="Times New Roman" w:eastAsia="Times New Roman" w:hAnsi="Times New Roman"/>
          <w:color w:val="000000"/>
        </w:rPr>
        <w:t>L</w:t>
      </w:r>
      <w:r>
        <w:rPr>
          <w:rFonts w:ascii="Times New Roman" w:eastAsia="Times New Roman" w:hAnsi="Times New Roman"/>
          <w:color w:val="000000"/>
        </w:rPr>
        <w:t>ei, bem como eventos que contribuam para o incentivo e qualificação do empreendedorismo, a inovação e o desenvolvimento sustentável em Pouso Alegre.</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9º</w:t>
      </w:r>
      <w:r>
        <w:rPr>
          <w:rFonts w:ascii="Times New Roman" w:eastAsia="Times New Roman" w:hAnsi="Times New Roman"/>
          <w:color w:val="000000"/>
        </w:rPr>
        <w:t xml:space="preserve"> O Poder Exec</w:t>
      </w:r>
      <w:r w:rsidR="00EC327B">
        <w:rPr>
          <w:rFonts w:ascii="Times New Roman" w:eastAsia="Times New Roman" w:hAnsi="Times New Roman"/>
          <w:color w:val="000000"/>
        </w:rPr>
        <w:t>utivo regulamentará a presente L</w:t>
      </w:r>
      <w:r>
        <w:rPr>
          <w:rFonts w:ascii="Times New Roman" w:eastAsia="Times New Roman" w:hAnsi="Times New Roman"/>
          <w:color w:val="000000"/>
        </w:rPr>
        <w:t>ei, através de ato próprio, no que for necessário.</w:t>
      </w:r>
    </w:p>
    <w:p w:rsidR="00B53B63" w:rsidRDefault="00B53B63" w:rsidP="001627E1">
      <w:pPr>
        <w:pStyle w:val="Normal0"/>
        <w:ind w:right="-1"/>
        <w:jc w:val="both"/>
        <w:rPr>
          <w:rFonts w:ascii="Times New Roman" w:eastAsia="Times New Roman" w:hAnsi="Times New Roman"/>
          <w:color w:val="000000"/>
        </w:rPr>
      </w:pPr>
    </w:p>
    <w:p w:rsidR="00B53B63" w:rsidRDefault="003D6C7F" w:rsidP="001627E1">
      <w:pPr>
        <w:pStyle w:val="Normal0"/>
        <w:ind w:right="-1"/>
        <w:jc w:val="both"/>
        <w:rPr>
          <w:rFonts w:ascii="Times New Roman" w:eastAsia="Times New Roman" w:hAnsi="Times New Roman"/>
          <w:color w:val="000000"/>
        </w:rPr>
      </w:pPr>
      <w:r w:rsidRPr="001627E1">
        <w:rPr>
          <w:rFonts w:ascii="Times New Roman" w:eastAsia="Times New Roman" w:hAnsi="Times New Roman"/>
          <w:b/>
          <w:color w:val="000000"/>
        </w:rPr>
        <w:t>Art. 10</w:t>
      </w:r>
      <w:r w:rsidR="00EC327B">
        <w:rPr>
          <w:rFonts w:ascii="Times New Roman" w:eastAsia="Times New Roman" w:hAnsi="Times New Roman"/>
          <w:color w:val="000000"/>
        </w:rPr>
        <w:t>. Esta L</w:t>
      </w:r>
      <w:r w:rsidR="002471A3">
        <w:rPr>
          <w:rFonts w:ascii="Times New Roman" w:eastAsia="Times New Roman" w:hAnsi="Times New Roman"/>
          <w:color w:val="000000"/>
        </w:rPr>
        <w:t>ei entra em vigor na data de sua publicação, revogadas as disposições em contrário</w:t>
      </w:r>
      <w:r>
        <w:rPr>
          <w:rFonts w:ascii="Times New Roman" w:eastAsia="Times New Roman" w:hAnsi="Times New Roman"/>
          <w:color w:val="000000"/>
        </w:rPr>
        <w:t>.</w:t>
      </w:r>
    </w:p>
    <w:p w:rsidR="00B53B63" w:rsidRDefault="00B53B63" w:rsidP="006E5AF1">
      <w:pPr>
        <w:pStyle w:val="Normal0"/>
        <w:ind w:right="-1"/>
        <w:rPr>
          <w:rFonts w:ascii="Times New Roman" w:eastAsia="Times New Roman" w:hAnsi="Times New Roman"/>
          <w:color w:val="000000"/>
        </w:rPr>
      </w:pPr>
    </w:p>
    <w:p w:rsidR="00C94212" w:rsidRPr="00920AA9" w:rsidRDefault="00C94212" w:rsidP="00C94212">
      <w:pPr>
        <w:spacing w:line="283" w:lineRule="auto"/>
        <w:ind w:right="567" w:firstLine="2835"/>
        <w:rPr>
          <w:b/>
          <w:color w:val="000000"/>
        </w:rPr>
      </w:pPr>
    </w:p>
    <w:p w:rsidR="00C94212" w:rsidRDefault="00EC327B" w:rsidP="006E5AF1">
      <w:pPr>
        <w:jc w:val="center"/>
        <w:rPr>
          <w:color w:val="000000"/>
        </w:rPr>
      </w:pPr>
      <w:r>
        <w:rPr>
          <w:color w:val="000000"/>
        </w:rPr>
        <w:t>Câmara Municipal de Pouso Alegre</w:t>
      </w:r>
      <w:r w:rsidR="003D6C7F">
        <w:rPr>
          <w:color w:val="000000"/>
        </w:rPr>
        <w:t xml:space="preserve">, </w:t>
      </w:r>
      <w:r>
        <w:rPr>
          <w:color w:val="000000"/>
        </w:rPr>
        <w:t>10</w:t>
      </w:r>
      <w:r w:rsidR="003A7679">
        <w:rPr>
          <w:color w:val="000000"/>
        </w:rPr>
        <w:t xml:space="preserve"> de maio de 2022</w:t>
      </w:r>
      <w:r w:rsidR="003D6C7F">
        <w:rPr>
          <w:color w:val="000000"/>
        </w:rPr>
        <w:t>.</w:t>
      </w:r>
    </w:p>
    <w:p w:rsidR="00EC327B" w:rsidRDefault="00EC327B" w:rsidP="00EC327B">
      <w:pPr>
        <w:rPr>
          <w:color w:val="000000"/>
        </w:rPr>
      </w:pPr>
    </w:p>
    <w:p w:rsidR="00EC327B" w:rsidRDefault="00EC327B" w:rsidP="00EC327B">
      <w:pPr>
        <w:rPr>
          <w:color w:val="000000"/>
        </w:rPr>
      </w:pPr>
    </w:p>
    <w:p w:rsidR="00EC327B" w:rsidRDefault="00EC327B" w:rsidP="00EC327B">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EC327B" w:rsidTr="00EC327B">
        <w:tc>
          <w:tcPr>
            <w:tcW w:w="5097" w:type="dxa"/>
          </w:tcPr>
          <w:p w:rsidR="00EC327B" w:rsidRDefault="00EC327B" w:rsidP="00EC327B">
            <w:pPr>
              <w:jc w:val="center"/>
              <w:rPr>
                <w:color w:val="000000"/>
              </w:rPr>
            </w:pPr>
            <w:r>
              <w:rPr>
                <w:color w:val="000000"/>
              </w:rPr>
              <w:t>Reverendo Dionísio</w:t>
            </w:r>
          </w:p>
        </w:tc>
        <w:tc>
          <w:tcPr>
            <w:tcW w:w="5098" w:type="dxa"/>
          </w:tcPr>
          <w:p w:rsidR="00EC327B" w:rsidRDefault="00EC327B" w:rsidP="00EC327B">
            <w:pPr>
              <w:jc w:val="center"/>
              <w:rPr>
                <w:color w:val="000000"/>
              </w:rPr>
            </w:pPr>
            <w:r>
              <w:rPr>
                <w:color w:val="000000"/>
              </w:rPr>
              <w:t>Dr. Arlindo Motta Paes</w:t>
            </w:r>
          </w:p>
        </w:tc>
      </w:tr>
      <w:tr w:rsidR="00EC327B" w:rsidTr="00EC327B">
        <w:tc>
          <w:tcPr>
            <w:tcW w:w="5097" w:type="dxa"/>
          </w:tcPr>
          <w:p w:rsidR="00EC327B" w:rsidRPr="00EC327B" w:rsidRDefault="00EC327B" w:rsidP="00EC327B">
            <w:pPr>
              <w:jc w:val="center"/>
              <w:rPr>
                <w:color w:val="000000"/>
                <w:sz w:val="20"/>
                <w:szCs w:val="20"/>
              </w:rPr>
            </w:pPr>
            <w:r w:rsidRPr="00EC327B">
              <w:rPr>
                <w:color w:val="000000"/>
                <w:sz w:val="20"/>
                <w:szCs w:val="20"/>
              </w:rPr>
              <w:t>PRESIDENTE DA MESA</w:t>
            </w:r>
          </w:p>
        </w:tc>
        <w:tc>
          <w:tcPr>
            <w:tcW w:w="5098" w:type="dxa"/>
          </w:tcPr>
          <w:p w:rsidR="00EC327B" w:rsidRPr="00EC327B" w:rsidRDefault="00EC327B" w:rsidP="00EC327B">
            <w:pPr>
              <w:jc w:val="center"/>
              <w:rPr>
                <w:color w:val="000000"/>
                <w:sz w:val="20"/>
                <w:szCs w:val="20"/>
              </w:rPr>
            </w:pPr>
            <w:r w:rsidRPr="00EC327B">
              <w:rPr>
                <w:color w:val="000000"/>
                <w:sz w:val="20"/>
                <w:szCs w:val="20"/>
              </w:rPr>
              <w:t>1º SECRETÁRIO</w:t>
            </w:r>
          </w:p>
        </w:tc>
      </w:tr>
    </w:tbl>
    <w:p w:rsidR="00EC327B" w:rsidRDefault="00EC327B" w:rsidP="00EC327B">
      <w:pPr>
        <w:rPr>
          <w:color w:val="000000"/>
        </w:rPr>
      </w:pPr>
    </w:p>
    <w:p w:rsidR="006E5AF1" w:rsidRDefault="006E5AF1" w:rsidP="006E5AF1">
      <w:pPr>
        <w:jc w:val="center"/>
        <w:rPr>
          <w:color w:val="000000"/>
        </w:rPr>
      </w:pPr>
      <w:bookmarkStart w:id="0" w:name="_GoBack"/>
      <w:bookmarkEnd w:id="0"/>
    </w:p>
    <w:sectPr w:rsidR="006E5AF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FF" w:rsidRDefault="00DD5CFF">
      <w:r>
        <w:separator/>
      </w:r>
    </w:p>
  </w:endnote>
  <w:endnote w:type="continuationSeparator" w:id="0">
    <w:p w:rsidR="00DD5CFF" w:rsidRDefault="00DD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D6C7F">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FF" w:rsidRDefault="00DD5CFF">
      <w:r>
        <w:separator/>
      </w:r>
    </w:p>
  </w:footnote>
  <w:footnote w:type="continuationSeparator" w:id="0">
    <w:p w:rsidR="00DD5CFF" w:rsidRDefault="00DD5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3D6C7F"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1627E1"/>
    <w:rsid w:val="00182AE8"/>
    <w:rsid w:val="00194990"/>
    <w:rsid w:val="0021402A"/>
    <w:rsid w:val="00217FD1"/>
    <w:rsid w:val="00220F9C"/>
    <w:rsid w:val="002471A3"/>
    <w:rsid w:val="00291B86"/>
    <w:rsid w:val="00307D63"/>
    <w:rsid w:val="0031302D"/>
    <w:rsid w:val="003776C3"/>
    <w:rsid w:val="003A7679"/>
    <w:rsid w:val="003D6C7F"/>
    <w:rsid w:val="004241AC"/>
    <w:rsid w:val="004A45DE"/>
    <w:rsid w:val="004C65C8"/>
    <w:rsid w:val="00504095"/>
    <w:rsid w:val="006424C0"/>
    <w:rsid w:val="006B2112"/>
    <w:rsid w:val="006C3FC6"/>
    <w:rsid w:val="006E5AF1"/>
    <w:rsid w:val="006F1171"/>
    <w:rsid w:val="007076AC"/>
    <w:rsid w:val="00761A8C"/>
    <w:rsid w:val="00772C87"/>
    <w:rsid w:val="00825144"/>
    <w:rsid w:val="00865738"/>
    <w:rsid w:val="00875765"/>
    <w:rsid w:val="008926B6"/>
    <w:rsid w:val="008C38D8"/>
    <w:rsid w:val="00920AA9"/>
    <w:rsid w:val="009B40CC"/>
    <w:rsid w:val="00A05C02"/>
    <w:rsid w:val="00AB796A"/>
    <w:rsid w:val="00AF09C1"/>
    <w:rsid w:val="00B53B63"/>
    <w:rsid w:val="00C865D7"/>
    <w:rsid w:val="00C94212"/>
    <w:rsid w:val="00CE3545"/>
    <w:rsid w:val="00D250BC"/>
    <w:rsid w:val="00D32D69"/>
    <w:rsid w:val="00D55FCD"/>
    <w:rsid w:val="00DC3901"/>
    <w:rsid w:val="00DD5CFF"/>
    <w:rsid w:val="00EB11D7"/>
    <w:rsid w:val="00EC327B"/>
    <w:rsid w:val="00F1762B"/>
    <w:rsid w:val="00F52EB9"/>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1920</Words>
  <Characters>10374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6</cp:revision>
  <dcterms:created xsi:type="dcterms:W3CDTF">2022-05-11T15:59:00Z</dcterms:created>
  <dcterms:modified xsi:type="dcterms:W3CDTF">2022-05-11T16:24:00Z</dcterms:modified>
</cp:coreProperties>
</file>