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A283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A29BA">
        <w:rPr>
          <w:b/>
          <w:color w:val="000000"/>
        </w:rPr>
        <w:t>7741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A283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323A00">
        <w:rPr>
          <w:b/>
          <w:sz w:val="23"/>
          <w:szCs w:val="23"/>
        </w:rPr>
        <w:t>DISPÕE SOBRE A “SEMANA MUNICIPAL DA CRIATIVIDADE E INOVAÇÃO” NO MUNICÍPIO DE POUSO ALEGRE E DÁ OUTRAS PROVIDÊNCIAS.</w:t>
      </w:r>
    </w:p>
    <w:p w:rsidR="00686AAA" w:rsidRDefault="00686A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</w:p>
    <w:p w:rsidR="00686AAA" w:rsidRPr="00323A00" w:rsidRDefault="00686A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966B9E">
        <w:rPr>
          <w:rFonts w:eastAsia="Calibri"/>
          <w:b/>
          <w:noProof/>
          <w:sz w:val="20"/>
          <w:szCs w:val="20"/>
        </w:rPr>
        <w:t xml:space="preserve">Autor: </w:t>
      </w:r>
      <w:r>
        <w:rPr>
          <w:rFonts w:eastAsia="Calibri"/>
          <w:b/>
          <w:noProof/>
          <w:sz w:val="20"/>
          <w:szCs w:val="20"/>
        </w:rPr>
        <w:t xml:space="preserve">Ver. </w:t>
      </w:r>
      <w:r>
        <w:rPr>
          <w:rFonts w:eastAsia="Calibri"/>
          <w:b/>
          <w:noProof/>
          <w:sz w:val="20"/>
          <w:szCs w:val="20"/>
        </w:rPr>
        <w:t>Dr. Edson</w:t>
      </w:r>
    </w:p>
    <w:p w:rsidR="00C94212" w:rsidRPr="00323A00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323A00" w:rsidRDefault="002A283C" w:rsidP="006E5AF1">
      <w:pPr>
        <w:ind w:right="-1"/>
        <w:jc w:val="both"/>
        <w:rPr>
          <w:sz w:val="23"/>
          <w:szCs w:val="23"/>
        </w:rPr>
      </w:pPr>
      <w:r w:rsidRPr="00323A00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323A00" w:rsidRDefault="00C94212" w:rsidP="00C94212">
      <w:pPr>
        <w:spacing w:line="283" w:lineRule="auto"/>
        <w:ind w:left="567" w:right="567" w:firstLine="2835"/>
        <w:rPr>
          <w:b/>
          <w:color w:val="000000"/>
          <w:sz w:val="23"/>
          <w:szCs w:val="23"/>
        </w:rPr>
      </w:pPr>
    </w:p>
    <w:p w:rsidR="00C94212" w:rsidRPr="00323A00" w:rsidRDefault="002A283C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Fica instituída a “Semana Municipal da Criatividade e Inovação”, a ser realizada</w:t>
      </w:r>
      <w:r w:rsidR="0006454A" w:rsidRPr="00323A00">
        <w:rPr>
          <w:rFonts w:ascii="Times New Roman" w:eastAsia="Times New Roman" w:hAnsi="Times New Roman"/>
          <w:color w:val="000000"/>
          <w:sz w:val="23"/>
          <w:szCs w:val="23"/>
        </w:rPr>
        <w:t>,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anualmente</w:t>
      </w:r>
      <w:r w:rsidR="0006454A" w:rsidRPr="00323A00">
        <w:rPr>
          <w:rFonts w:ascii="Times New Roman" w:eastAsia="Times New Roman" w:hAnsi="Times New Roman"/>
          <w:color w:val="000000"/>
          <w:sz w:val="23"/>
          <w:szCs w:val="23"/>
        </w:rPr>
        <w:t>,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na semana </w:t>
      </w:r>
      <w:r w:rsidR="0006454A" w:rsidRPr="00323A00">
        <w:rPr>
          <w:rFonts w:ascii="Times New Roman" w:eastAsia="Times New Roman" w:hAnsi="Times New Roman"/>
          <w:color w:val="000000"/>
          <w:sz w:val="23"/>
          <w:szCs w:val="23"/>
        </w:rPr>
        <w:t>destinada à comemoração do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Dia Mundial da Criatividade e Inovação</w:t>
      </w:r>
      <w:r w:rsidR="0006454A" w:rsidRPr="00323A00">
        <w:rPr>
          <w:rFonts w:ascii="Times New Roman" w:eastAsia="Times New Roman" w:hAnsi="Times New Roman"/>
          <w:color w:val="000000"/>
          <w:sz w:val="23"/>
          <w:szCs w:val="23"/>
        </w:rPr>
        <w:t>,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celebrado pela Organização das Nações Unidas (ONU) em 21 de abril.</w:t>
      </w:r>
    </w:p>
    <w:p w:rsidR="00FF4814" w:rsidRPr="00323A00" w:rsidRDefault="00FF4814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F4814" w:rsidRPr="00323A00" w:rsidRDefault="002A283C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</w:t>
      </w:r>
      <w:r w:rsidR="0006454A" w:rsidRPr="00323A00">
        <w:rPr>
          <w:rFonts w:ascii="Times New Roman" w:eastAsia="Times New Roman" w:hAnsi="Times New Roman"/>
          <w:color w:val="000000"/>
          <w:sz w:val="23"/>
          <w:szCs w:val="23"/>
        </w:rPr>
        <w:t>. O evento de que trata esta L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ei poderá ser realizado em qualquer outra data no </w:t>
      </w:r>
      <w:r w:rsidR="00323A00" w:rsidRPr="00323A00">
        <w:rPr>
          <w:rFonts w:ascii="Times New Roman" w:eastAsia="Times New Roman" w:hAnsi="Times New Roman"/>
          <w:color w:val="000000"/>
          <w:sz w:val="23"/>
          <w:szCs w:val="23"/>
        </w:rPr>
        <w:t>mês de abril,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em caso de inviabilidade de aplicação do </w:t>
      </w:r>
      <w:r w:rsidR="0006454A"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disposto no </w:t>
      </w:r>
      <w:r w:rsidR="0006454A"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caput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deste artigo.</w:t>
      </w:r>
    </w:p>
    <w:p w:rsidR="00FF4814" w:rsidRPr="00323A00" w:rsidRDefault="00FF4814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F4814" w:rsidRPr="00323A00" w:rsidRDefault="002A283C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A </w:t>
      </w:r>
      <w:r w:rsidR="00323A00" w:rsidRPr="00323A00"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Semana </w:t>
      </w:r>
      <w:r w:rsidR="00323A00"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Municipal 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>da Criatividade e Inovação</w:t>
      </w:r>
      <w:r w:rsidR="00323A00" w:rsidRPr="00323A00">
        <w:rPr>
          <w:rFonts w:ascii="Times New Roman" w:eastAsia="Times New Roman" w:hAnsi="Times New Roman"/>
          <w:color w:val="000000"/>
          <w:sz w:val="23"/>
          <w:szCs w:val="23"/>
        </w:rPr>
        <w:t>”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tem por objetivo destacar, valorizar, incentivar e celebrar a criatividade e a inovação para a solução de problemas no que diz respeito aos avanços das metas de desenvolvimento sustentável das Nações Unidas liderada pela UNESCO.</w:t>
      </w:r>
    </w:p>
    <w:p w:rsidR="00FF4814" w:rsidRPr="00323A00" w:rsidRDefault="00FF4814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F4814" w:rsidRPr="00323A00" w:rsidRDefault="002A283C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323A00" w:rsidRPr="00323A00">
        <w:rPr>
          <w:rFonts w:ascii="Times New Roman" w:eastAsia="Times New Roman" w:hAnsi="Times New Roman"/>
          <w:color w:val="000000"/>
          <w:sz w:val="23"/>
          <w:szCs w:val="23"/>
        </w:rPr>
        <w:t>A “Semana Municipal da Criatividade e Inovação”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poderá 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ser comemorada anualmente com reuniões, palestras, seminários, debates ou outros eventos concernentes </w:t>
      </w:r>
      <w:r w:rsidR="00323A00">
        <w:rPr>
          <w:rFonts w:ascii="Times New Roman" w:eastAsia="Times New Roman" w:hAnsi="Times New Roman"/>
          <w:color w:val="000000"/>
          <w:sz w:val="23"/>
          <w:szCs w:val="23"/>
        </w:rPr>
        <w:t>à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>s metas de desenvolvimento sustentável das Nações Unidas.</w:t>
      </w:r>
    </w:p>
    <w:p w:rsidR="00FF4814" w:rsidRPr="00323A00" w:rsidRDefault="00FF4814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F4814" w:rsidRPr="00323A00" w:rsidRDefault="002A283C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Art. 4</w:t>
      </w:r>
      <w:r w:rsidR="0006454A"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O Município poderá </w:t>
      </w:r>
      <w:r w:rsidR="00323A00" w:rsidRPr="00323A00">
        <w:rPr>
          <w:rFonts w:ascii="Times New Roman" w:eastAsia="Times New Roman" w:hAnsi="Times New Roman"/>
          <w:color w:val="000000"/>
          <w:sz w:val="23"/>
          <w:szCs w:val="23"/>
        </w:rPr>
        <w:t>realizar atividades com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a participação das Secretarias Municipais de Educação e Cultura, Planejamento Urbano e Meio Ambiente e </w:t>
      </w:r>
      <w:r w:rsidR="00323A00">
        <w:rPr>
          <w:rFonts w:ascii="Times New Roman" w:eastAsia="Times New Roman" w:hAnsi="Times New Roman"/>
          <w:color w:val="000000"/>
          <w:sz w:val="23"/>
          <w:szCs w:val="23"/>
        </w:rPr>
        <w:t>Desenvolvimento Econômico, além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da Superintendência Municipal de Esportes nas atividades de apoio </w:t>
      </w:r>
      <w:r w:rsidR="00323A00">
        <w:rPr>
          <w:rFonts w:ascii="Times New Roman" w:eastAsia="Times New Roman" w:hAnsi="Times New Roman"/>
          <w:color w:val="000000"/>
          <w:sz w:val="23"/>
          <w:szCs w:val="23"/>
        </w:rPr>
        <w:t>à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323A00" w:rsidRPr="00323A00">
        <w:rPr>
          <w:rFonts w:ascii="Times New Roman" w:eastAsia="Times New Roman" w:hAnsi="Times New Roman"/>
          <w:color w:val="000000"/>
          <w:sz w:val="23"/>
          <w:szCs w:val="23"/>
        </w:rPr>
        <w:t>“Semana Municipal da Criatividade e Inovação”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FF4814" w:rsidRPr="00323A00" w:rsidRDefault="00FF4814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F4814" w:rsidRPr="00323A00" w:rsidRDefault="002A283C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Art. 5</w:t>
      </w:r>
      <w:r w:rsidR="0006454A"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Os eventos e</w:t>
      </w:r>
      <w:r w:rsid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as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atividades poderão ser realizad</w:t>
      </w:r>
      <w:r w:rsidR="00323A00">
        <w:rPr>
          <w:rFonts w:ascii="Times New Roman" w:eastAsia="Times New Roman" w:hAnsi="Times New Roman"/>
          <w:color w:val="000000"/>
          <w:sz w:val="23"/>
          <w:szCs w:val="23"/>
        </w:rPr>
        <w:t>o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>s através de parcerias com entidades públicas ou privadas, organizações da sociedade civil e profissionais capacitados para tal.</w:t>
      </w:r>
    </w:p>
    <w:p w:rsidR="00FF4814" w:rsidRPr="00323A00" w:rsidRDefault="00FF4814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F4814" w:rsidRPr="00323A00" w:rsidRDefault="002A283C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>. As parcerias com entidades privadas, organizações da sociedade civil e profissionais capacitados ser</w:t>
      </w:r>
      <w:r w:rsidR="00323A00">
        <w:rPr>
          <w:rFonts w:ascii="Times New Roman" w:eastAsia="Times New Roman" w:hAnsi="Times New Roman"/>
          <w:color w:val="000000"/>
          <w:sz w:val="23"/>
          <w:szCs w:val="23"/>
        </w:rPr>
        <w:t>ão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por ato voluntário e bilateral, não havendo remuneraç</w:t>
      </w:r>
      <w:r w:rsidR="007C599C">
        <w:rPr>
          <w:rFonts w:ascii="Times New Roman" w:eastAsia="Times New Roman" w:hAnsi="Times New Roman"/>
          <w:color w:val="000000"/>
          <w:sz w:val="23"/>
          <w:szCs w:val="23"/>
        </w:rPr>
        <w:t>ão pelos envolvimentos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nas atividades.</w:t>
      </w:r>
    </w:p>
    <w:p w:rsidR="00FF4814" w:rsidRPr="00323A00" w:rsidRDefault="00FF4814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F4814" w:rsidRPr="00323A00" w:rsidRDefault="002A283C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Art. 6</w:t>
      </w:r>
      <w:r w:rsidR="0006454A"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O Poder Executivo </w:t>
      </w:r>
      <w:r w:rsidR="007C599C">
        <w:rPr>
          <w:rFonts w:ascii="Times New Roman" w:eastAsia="Times New Roman" w:hAnsi="Times New Roman"/>
          <w:color w:val="000000"/>
          <w:sz w:val="23"/>
          <w:szCs w:val="23"/>
        </w:rPr>
        <w:t>poderá regulamentar a presente L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ei naquilo que for necessário para sua execução e implementação dos dispositivos da matéria. </w:t>
      </w:r>
    </w:p>
    <w:p w:rsidR="00FF4814" w:rsidRPr="00323A00" w:rsidRDefault="00FF4814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F4814" w:rsidRPr="00323A00" w:rsidRDefault="002A283C" w:rsidP="0006454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Art. 7</w:t>
      </w:r>
      <w:r w:rsidR="0006454A" w:rsidRPr="00323A00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323A00">
        <w:rPr>
          <w:rFonts w:ascii="Times New Roman" w:eastAsia="Times New Roman" w:hAnsi="Times New Roman"/>
          <w:color w:val="000000"/>
          <w:sz w:val="23"/>
          <w:szCs w:val="23"/>
        </w:rPr>
        <w:t xml:space="preserve"> Esta Lei entra em vigor na data de sua publicação.</w:t>
      </w:r>
    </w:p>
    <w:p w:rsidR="00686AAA" w:rsidRPr="00920AA9" w:rsidRDefault="00686AAA" w:rsidP="00686AAA">
      <w:pPr>
        <w:spacing w:line="283" w:lineRule="auto"/>
        <w:ind w:right="567" w:firstLine="2835"/>
        <w:rPr>
          <w:b/>
          <w:color w:val="000000"/>
        </w:rPr>
      </w:pPr>
    </w:p>
    <w:p w:rsidR="00686AAA" w:rsidRDefault="00686AAA" w:rsidP="00686AAA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29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março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686AAA" w:rsidRDefault="00686AAA" w:rsidP="00686AA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686AAA" w:rsidRDefault="00686AAA" w:rsidP="00686AA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86AAA" w:rsidTr="00890FB0">
        <w:tc>
          <w:tcPr>
            <w:tcW w:w="5097" w:type="dxa"/>
            <w:shd w:val="clear" w:color="auto" w:fill="auto"/>
          </w:tcPr>
          <w:p w:rsidR="00686AAA" w:rsidRPr="00D65A23" w:rsidRDefault="00686AAA" w:rsidP="00890FB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686AAA" w:rsidRPr="00D65A23" w:rsidRDefault="00686AAA" w:rsidP="00890FB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686AAA" w:rsidTr="00890FB0">
        <w:tc>
          <w:tcPr>
            <w:tcW w:w="5097" w:type="dxa"/>
            <w:shd w:val="clear" w:color="auto" w:fill="auto"/>
          </w:tcPr>
          <w:p w:rsidR="00686AAA" w:rsidRPr="00D65A23" w:rsidRDefault="00686AAA" w:rsidP="00890FB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686AAA" w:rsidRPr="00D65A23" w:rsidRDefault="00686AAA" w:rsidP="00890FB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17FD1" w:rsidRDefault="00217FD1"/>
    <w:sectPr w:rsidR="00217FD1" w:rsidSect="006E5AF1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D7" w:rsidRDefault="001810D7">
      <w:r>
        <w:separator/>
      </w:r>
    </w:p>
  </w:endnote>
  <w:endnote w:type="continuationSeparator" w:id="0">
    <w:p w:rsidR="001810D7" w:rsidRDefault="0018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A283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D7" w:rsidRDefault="001810D7">
      <w:r>
        <w:separator/>
      </w:r>
    </w:p>
  </w:footnote>
  <w:footnote w:type="continuationSeparator" w:id="0">
    <w:p w:rsidR="001810D7" w:rsidRDefault="0018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A283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454A"/>
    <w:rsid w:val="001810D7"/>
    <w:rsid w:val="00182AE8"/>
    <w:rsid w:val="00194990"/>
    <w:rsid w:val="00217FD1"/>
    <w:rsid w:val="00291B86"/>
    <w:rsid w:val="002A283C"/>
    <w:rsid w:val="0031302D"/>
    <w:rsid w:val="00323A00"/>
    <w:rsid w:val="003776C3"/>
    <w:rsid w:val="003A7679"/>
    <w:rsid w:val="004241AC"/>
    <w:rsid w:val="004A29BA"/>
    <w:rsid w:val="004A45DE"/>
    <w:rsid w:val="004C65C8"/>
    <w:rsid w:val="00504095"/>
    <w:rsid w:val="006424C0"/>
    <w:rsid w:val="00686AAA"/>
    <w:rsid w:val="006B2112"/>
    <w:rsid w:val="006C3FC6"/>
    <w:rsid w:val="006E5AF1"/>
    <w:rsid w:val="007076AC"/>
    <w:rsid w:val="00761A8C"/>
    <w:rsid w:val="00772C87"/>
    <w:rsid w:val="007C599C"/>
    <w:rsid w:val="00865738"/>
    <w:rsid w:val="00875765"/>
    <w:rsid w:val="008926B6"/>
    <w:rsid w:val="008C38D8"/>
    <w:rsid w:val="008C47FA"/>
    <w:rsid w:val="00920AA9"/>
    <w:rsid w:val="009B40CC"/>
    <w:rsid w:val="00A05C02"/>
    <w:rsid w:val="00AB796A"/>
    <w:rsid w:val="00AF09C1"/>
    <w:rsid w:val="00B012D5"/>
    <w:rsid w:val="00B347AB"/>
    <w:rsid w:val="00C865D7"/>
    <w:rsid w:val="00C94212"/>
    <w:rsid w:val="00D250BC"/>
    <w:rsid w:val="00D32D69"/>
    <w:rsid w:val="00DC3901"/>
    <w:rsid w:val="00E9097B"/>
    <w:rsid w:val="00EB11D7"/>
    <w:rsid w:val="00F1762B"/>
    <w:rsid w:val="00FE475D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86AAA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2022-03-30T15:10:00Z</dcterms:created>
  <dcterms:modified xsi:type="dcterms:W3CDTF">2022-03-30T15:19:00Z</dcterms:modified>
</cp:coreProperties>
</file>