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Palmira Pereira Coelho, nº 22, bairro Santo Ivo.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Manutenção do passeio da Capela Nossa Senhora Aparecida e Santo Ivo.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70q54iksl7s6" w:colFirst="0" w:colLast="0"/>
      <w:bookmarkEnd w:id="1"/>
      <w:r w:rsidRPr="00000000">
        <w:drawing>
          <wp:inline distT="114300" distB="114300" distL="114300" distR="114300">
            <wp:extent cx="3810000" cy="3810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7213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  <w:rPr>
          <w:i/>
        </w:rPr>
      </w:pPr>
      <w:bookmarkStart w:id="2" w:name="_wmsogjmuwb8f" w:colFirst="0" w:colLast="0"/>
      <w:bookmarkEnd w:id="2"/>
      <w:r w:rsidRPr="00000000">
        <w:rPr>
          <w:i/>
          <w:rtl w:val="0"/>
        </w:rPr>
        <w:t>Montagem</w:t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