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Pedro Caldas Rebello, bairro Santo Ivo.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Viabilidade de mudar o quebra-molas de local.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c1himof7ikc" w:colFirst="0" w:colLast="0"/>
      <w:bookmarkEnd w:id="1"/>
      <w:r w:rsidRPr="00000000">
        <w:drawing>
          <wp:inline distT="114300" distB="114300" distL="114300" distR="114300">
            <wp:extent cx="2829897" cy="212583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25355" name="image4.jpg"/>
                    <pic:cNvPicPr/>
                  </pic:nvPicPr>
                  <pic:blipFill>
                    <a:blip xmlns:r="http://schemas.openxmlformats.org/officeDocument/2006/relationships" r:embed="rId4"/>
                    <a:srcRect l="12578" r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2829897" cy="21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29897" cy="212583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5801" name="image3.jpg"/>
                    <pic:cNvPicPr/>
                  </pic:nvPicPr>
                  <pic:blipFill>
                    <a:blip xmlns:r="http://schemas.openxmlformats.org/officeDocument/2006/relationships" r:embed="rId5"/>
                    <a:srcRect l="12578" r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2829897" cy="21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29897" cy="212583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67660" name="image1.jpg"/>
                    <pic:cNvPicPr/>
                  </pic:nvPicPr>
                  <pic:blipFill>
                    <a:blip xmlns:r="http://schemas.openxmlformats.org/officeDocument/2006/relationships" r:embed="rId6"/>
                    <a:srcRect l="12578" r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2829897" cy="21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29897" cy="212583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81840" name="image2.jpg"/>
                    <pic:cNvPicPr/>
                  </pic:nvPicPr>
                  <pic:blipFill>
                    <a:blip xmlns:r="http://schemas.openxmlformats.org/officeDocument/2006/relationships" r:embed="rId7"/>
                    <a:srcRect l="12578" r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2829897" cy="21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