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A3" w:rsidRPr="005348A3" w:rsidRDefault="005348A3" w:rsidP="005348A3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348A3">
        <w:rPr>
          <w:rFonts w:ascii="Times New Roman" w:hAnsi="Times New Roman"/>
          <w:b/>
          <w:sz w:val="24"/>
          <w:szCs w:val="24"/>
          <w:lang w:eastAsia="en-US"/>
        </w:rPr>
        <w:t>PROJETO DE LEI Nº 1.257 / 2021</w:t>
      </w:r>
    </w:p>
    <w:p w:rsidR="005348A3" w:rsidRPr="005348A3" w:rsidRDefault="005348A3" w:rsidP="005348A3">
      <w:pPr>
        <w:pStyle w:val="SemEspaamento"/>
        <w:rPr>
          <w:rFonts w:ascii="Times New Roman" w:hAnsi="Times New Roman"/>
          <w:b/>
          <w:sz w:val="24"/>
          <w:szCs w:val="24"/>
          <w:lang w:eastAsia="en-US"/>
        </w:rPr>
      </w:pPr>
    </w:p>
    <w:p w:rsidR="005348A3" w:rsidRDefault="005348A3" w:rsidP="005348A3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348A3" w:rsidRPr="005348A3" w:rsidRDefault="005348A3" w:rsidP="005348A3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48A3">
        <w:rPr>
          <w:rFonts w:ascii="Times New Roman" w:hAnsi="Times New Roman"/>
          <w:b/>
          <w:sz w:val="24"/>
          <w:szCs w:val="24"/>
          <w:lang w:eastAsia="en-US"/>
        </w:rPr>
        <w:t>AUTORIZA A ABERTURA DE CRÉDITO SUPLEMENTAR NA FORMA DOS ARTIGOS 42 E 43 DA LEI 4.320/64.</w:t>
      </w:r>
    </w:p>
    <w:p w:rsidR="005348A3" w:rsidRPr="005348A3" w:rsidRDefault="005348A3" w:rsidP="005348A3">
      <w:pPr>
        <w:pStyle w:val="SemEspaamento"/>
        <w:ind w:left="5103"/>
        <w:rPr>
          <w:rFonts w:ascii="Times New Roman" w:hAnsi="Times New Roman"/>
          <w:b/>
          <w:sz w:val="24"/>
          <w:szCs w:val="24"/>
          <w:lang w:eastAsia="en-US"/>
        </w:rPr>
      </w:pPr>
    </w:p>
    <w:p w:rsidR="005348A3" w:rsidRPr="005348A3" w:rsidRDefault="005348A3" w:rsidP="005348A3">
      <w:pPr>
        <w:pStyle w:val="SemEspaamento"/>
        <w:ind w:left="5103"/>
        <w:rPr>
          <w:rFonts w:ascii="Times New Roman" w:hAnsi="Times New Roman"/>
          <w:sz w:val="20"/>
          <w:szCs w:val="20"/>
          <w:lang w:eastAsia="en-US"/>
        </w:rPr>
      </w:pPr>
      <w:r w:rsidRPr="005348A3">
        <w:rPr>
          <w:rFonts w:ascii="Times New Roman" w:hAnsi="Times New Roman"/>
          <w:b/>
          <w:sz w:val="20"/>
          <w:szCs w:val="20"/>
          <w:lang w:eastAsia="en-US"/>
        </w:rPr>
        <w:t>Autor: Poder Executivo</w:t>
      </w:r>
    </w:p>
    <w:p w:rsidR="005348A3" w:rsidRPr="005348A3" w:rsidRDefault="005348A3" w:rsidP="005348A3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5348A3" w:rsidRPr="005348A3" w:rsidRDefault="005348A3" w:rsidP="005348A3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5348A3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5348A3" w:rsidRDefault="005348A3" w:rsidP="005348A3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5348A3" w:rsidRPr="005348A3" w:rsidRDefault="005348A3" w:rsidP="005348A3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5348A3">
        <w:rPr>
          <w:rFonts w:ascii="Times New Roman" w:hAnsi="Times New Roman"/>
          <w:b/>
          <w:noProof/>
          <w:sz w:val="24"/>
          <w:szCs w:val="24"/>
        </w:rPr>
        <w:t>Art. 1º</w:t>
      </w:r>
      <w:r w:rsidRPr="005348A3">
        <w:rPr>
          <w:rFonts w:ascii="Times New Roman" w:hAnsi="Times New Roman"/>
          <w:noProof/>
          <w:sz w:val="24"/>
          <w:szCs w:val="24"/>
        </w:rPr>
        <w:t xml:space="preserve"> Fica o Poder Executivo autorizado a abrir crédito orçamentário suplementar, no valor de R$ 1.500.000,00 (um milhão, quinhentos mil reais), para suprir dotações orçamentárias existentes na LOA/2021, em atendimento as necessidades da Secretaria Municipal de Infraestrutura, Obras e Serviços Públicos de Pouso Alegre/MG.</w:t>
      </w:r>
    </w:p>
    <w:p w:rsidR="005348A3" w:rsidRPr="008F03D2" w:rsidRDefault="005348A3" w:rsidP="005348A3">
      <w:pPr>
        <w:spacing w:after="0"/>
        <w:ind w:right="142" w:firstLine="3118"/>
        <w:jc w:val="both"/>
        <w:rPr>
          <w:rFonts w:ascii="Arial" w:eastAsia="Calibri" w:hAnsi="Arial" w:cs="Arial"/>
          <w:noProof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83"/>
        <w:gridCol w:w="1134"/>
        <w:gridCol w:w="851"/>
        <w:gridCol w:w="1417"/>
        <w:gridCol w:w="1134"/>
        <w:gridCol w:w="709"/>
        <w:gridCol w:w="1276"/>
      </w:tblGrid>
      <w:tr w:rsidR="005348A3" w:rsidRPr="008F03D2" w:rsidTr="00AA2E41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</w:t>
            </w:r>
          </w:p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 / Atividade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tabs>
                <w:tab w:val="left" w:pos="218"/>
              </w:tabs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Ref.</w:t>
            </w:r>
          </w:p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5348A3" w:rsidRPr="008F03D2" w:rsidTr="00AA2E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1790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1.500.000,00</w:t>
            </w:r>
          </w:p>
        </w:tc>
      </w:tr>
      <w:tr w:rsidR="005348A3" w:rsidRPr="008F03D2" w:rsidTr="00AA2E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1.500.000,00</w:t>
            </w:r>
          </w:p>
        </w:tc>
      </w:tr>
    </w:tbl>
    <w:p w:rsidR="005348A3" w:rsidRPr="005348A3" w:rsidRDefault="005348A3" w:rsidP="005348A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8F03D2">
        <w:rPr>
          <w:noProof/>
        </w:rPr>
        <w:t xml:space="preserve"> </w:t>
      </w:r>
    </w:p>
    <w:p w:rsidR="005348A3" w:rsidRDefault="005348A3" w:rsidP="005348A3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48A3">
        <w:rPr>
          <w:rFonts w:ascii="Times New Roman" w:hAnsi="Times New Roman"/>
          <w:b/>
          <w:sz w:val="24"/>
          <w:szCs w:val="24"/>
          <w:lang w:eastAsia="en-US"/>
        </w:rPr>
        <w:t>Art. 2º</w:t>
      </w:r>
      <w:r w:rsidRPr="005348A3">
        <w:rPr>
          <w:rFonts w:ascii="Times New Roman" w:hAnsi="Times New Roman"/>
          <w:sz w:val="24"/>
          <w:szCs w:val="24"/>
          <w:lang w:eastAsia="en-US"/>
        </w:rPr>
        <w:t xml:space="preserve"> Para ocorrer o crédito indicado no artigo anterior, será utilizada como recurso a anulação de dotação orçamentária, conforme abaixo discriminada.</w:t>
      </w:r>
    </w:p>
    <w:p w:rsidR="005348A3" w:rsidRPr="005348A3" w:rsidRDefault="005348A3" w:rsidP="005348A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83"/>
        <w:gridCol w:w="1134"/>
        <w:gridCol w:w="851"/>
        <w:gridCol w:w="1417"/>
        <w:gridCol w:w="1134"/>
        <w:gridCol w:w="709"/>
        <w:gridCol w:w="1276"/>
      </w:tblGrid>
      <w:tr w:rsidR="005348A3" w:rsidRPr="008F03D2" w:rsidTr="00AA2E41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</w:t>
            </w:r>
          </w:p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 / Atividade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tabs>
                <w:tab w:val="left" w:pos="218"/>
              </w:tabs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Ref.</w:t>
            </w:r>
          </w:p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48A3" w:rsidRPr="008F03D2" w:rsidRDefault="005348A3" w:rsidP="00AA2E41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F03D2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5348A3" w:rsidRPr="008F03D2" w:rsidTr="00AA2E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2061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1791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noProof/>
                <w:sz w:val="18"/>
                <w:szCs w:val="18"/>
              </w:rPr>
              <w:t>1.500.000,00</w:t>
            </w:r>
          </w:p>
        </w:tc>
      </w:tr>
      <w:tr w:rsidR="005348A3" w:rsidRPr="008F03D2" w:rsidTr="00AA2E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A3" w:rsidRPr="008F03D2" w:rsidRDefault="005348A3" w:rsidP="00AA2E41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A3" w:rsidRPr="008F03D2" w:rsidRDefault="005348A3" w:rsidP="00AA2E41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8F03D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1.500.000,00</w:t>
            </w:r>
          </w:p>
        </w:tc>
      </w:tr>
    </w:tbl>
    <w:p w:rsidR="005348A3" w:rsidRPr="005348A3" w:rsidRDefault="005348A3" w:rsidP="005348A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348A3" w:rsidRPr="005348A3" w:rsidRDefault="005348A3" w:rsidP="005348A3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48A3">
        <w:rPr>
          <w:rFonts w:ascii="Times New Roman" w:hAnsi="Times New Roman"/>
          <w:b/>
          <w:sz w:val="24"/>
          <w:szCs w:val="24"/>
          <w:lang w:eastAsia="en-US"/>
        </w:rPr>
        <w:t>Art. 3º</w:t>
      </w:r>
      <w:r w:rsidRPr="005348A3">
        <w:rPr>
          <w:rFonts w:ascii="Times New Roman" w:hAnsi="Times New Roman"/>
          <w:sz w:val="24"/>
          <w:szCs w:val="24"/>
          <w:lang w:eastAsia="en-US"/>
        </w:rPr>
        <w:t xml:space="preserve"> Revogam-se as disposições em contrário.</w:t>
      </w:r>
    </w:p>
    <w:p w:rsidR="005348A3" w:rsidRDefault="005348A3" w:rsidP="005348A3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48A3" w:rsidRPr="005348A3" w:rsidRDefault="005348A3" w:rsidP="005348A3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48A3">
        <w:rPr>
          <w:rFonts w:ascii="Times New Roman" w:hAnsi="Times New Roman"/>
          <w:b/>
          <w:sz w:val="24"/>
          <w:szCs w:val="24"/>
          <w:lang w:eastAsia="en-US"/>
        </w:rPr>
        <w:t>Art. 4º</w:t>
      </w:r>
      <w:r w:rsidRPr="005348A3">
        <w:rPr>
          <w:rFonts w:ascii="Times New Roman" w:hAnsi="Times New Roman"/>
          <w:sz w:val="24"/>
          <w:szCs w:val="24"/>
          <w:lang w:eastAsia="en-US"/>
        </w:rPr>
        <w:t xml:space="preserve"> Esta Lei entra em vigor na data de sua publicação.</w:t>
      </w:r>
    </w:p>
    <w:p w:rsidR="005348A3" w:rsidRPr="005348A3" w:rsidRDefault="005348A3" w:rsidP="005348A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348A3" w:rsidRDefault="005348A3" w:rsidP="005348A3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348A3" w:rsidRDefault="005348A3" w:rsidP="005348A3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348A3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5348A3">
        <w:rPr>
          <w:rFonts w:ascii="Times New Roman" w:hAnsi="Times New Roman"/>
          <w:sz w:val="24"/>
          <w:szCs w:val="24"/>
          <w:lang w:eastAsia="en-US"/>
        </w:rPr>
        <w:t xml:space="preserve"> de dezembro de 2021.</w:t>
      </w:r>
    </w:p>
    <w:p w:rsidR="005348A3" w:rsidRDefault="005348A3" w:rsidP="005348A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348A3" w:rsidRDefault="005348A3" w:rsidP="005348A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348A3" w:rsidRDefault="005348A3" w:rsidP="005348A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348A3" w:rsidTr="005348A3">
        <w:tc>
          <w:tcPr>
            <w:tcW w:w="5097" w:type="dxa"/>
          </w:tcPr>
          <w:p w:rsidR="005348A3" w:rsidRDefault="0092329E" w:rsidP="005348A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Elizelto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Guido</w:t>
            </w:r>
          </w:p>
        </w:tc>
        <w:tc>
          <w:tcPr>
            <w:tcW w:w="5098" w:type="dxa"/>
          </w:tcPr>
          <w:p w:rsidR="005348A3" w:rsidRDefault="005348A3" w:rsidP="005348A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Leandro Morais</w:t>
            </w:r>
          </w:p>
        </w:tc>
      </w:tr>
      <w:tr w:rsidR="005348A3" w:rsidTr="005348A3">
        <w:tc>
          <w:tcPr>
            <w:tcW w:w="5097" w:type="dxa"/>
          </w:tcPr>
          <w:p w:rsidR="005348A3" w:rsidRPr="005348A3" w:rsidRDefault="0092329E" w:rsidP="005348A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1º VICE-PRESIDENTE</w:t>
            </w:r>
            <w:bookmarkStart w:id="0" w:name="_GoBack"/>
            <w:bookmarkEnd w:id="0"/>
          </w:p>
        </w:tc>
        <w:tc>
          <w:tcPr>
            <w:tcW w:w="5098" w:type="dxa"/>
          </w:tcPr>
          <w:p w:rsidR="005348A3" w:rsidRPr="005348A3" w:rsidRDefault="005348A3" w:rsidP="005348A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48A3"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5348A3" w:rsidRPr="005348A3" w:rsidRDefault="005348A3" w:rsidP="005348A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348A3" w:rsidRPr="005348A3" w:rsidRDefault="005348A3" w:rsidP="005348A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855BA" w:rsidRDefault="00D855BA"/>
    <w:sectPr w:rsidR="00D855BA" w:rsidSect="005348A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3"/>
    <w:rsid w:val="005348A3"/>
    <w:rsid w:val="0092329E"/>
    <w:rsid w:val="00D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50DAD-7C22-4E58-87BA-7E77B5E8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A3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48A3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3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29E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2021-12-14T20:00:00Z</cp:lastPrinted>
  <dcterms:created xsi:type="dcterms:W3CDTF">2021-12-14T16:32:00Z</dcterms:created>
  <dcterms:modified xsi:type="dcterms:W3CDTF">2021-12-14T20:01:00Z</dcterms:modified>
</cp:coreProperties>
</file>