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1280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calçada em ambos os lados da Rua Antônio Scodeler, entre os números 1.164 ao 1.224, no bairro Faisqueira.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moradores do referido bairro reivindicam a construção de calçada devido à falta de segurança no local. Segundo relatos dos moradores, tal situação tem trazido muitos transtornos, uma vez que essa via liga diversos bairros e não há um espaço adequado e seguro para os pedestres transitarem.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14 de dezembro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dezembro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