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7CC" w:rsidRPr="002E0FFF" w:rsidRDefault="00A014C7" w:rsidP="002E0FF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FFF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E3E61">
        <w:rPr>
          <w:rFonts w:ascii="Times New Roman" w:hAnsi="Times New Roman" w:cs="Times New Roman"/>
          <w:b/>
          <w:sz w:val="24"/>
          <w:szCs w:val="24"/>
        </w:rPr>
        <w:t>272</w:t>
      </w:r>
      <w:bookmarkStart w:id="0" w:name="_GoBack"/>
      <w:bookmarkEnd w:id="0"/>
      <w:r w:rsidR="002E0FFF" w:rsidRPr="002E0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0FFF">
        <w:rPr>
          <w:rFonts w:ascii="Times New Roman" w:hAnsi="Times New Roman" w:cs="Times New Roman"/>
          <w:b/>
          <w:sz w:val="24"/>
          <w:szCs w:val="24"/>
        </w:rPr>
        <w:t>/</w:t>
      </w:r>
      <w:r w:rsidR="002E0FFF" w:rsidRPr="002E0FFF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:rsidR="002577CC" w:rsidRPr="002E0FFF" w:rsidRDefault="002577CC" w:rsidP="002E0FFF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2E0FFF" w:rsidRPr="002E0FFF" w:rsidRDefault="002E0FFF" w:rsidP="002E0FFF">
      <w:pPr>
        <w:pStyle w:val="SemEspaamen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2577CC" w:rsidRPr="002E0FFF" w:rsidRDefault="002E0FFF" w:rsidP="002E0FFF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E0FFF">
        <w:rPr>
          <w:rFonts w:ascii="Times New Roman" w:hAnsi="Times New Roman" w:cs="Times New Roman"/>
          <w:b/>
          <w:sz w:val="24"/>
          <w:szCs w:val="24"/>
        </w:rPr>
        <w:t>DISPÕE SOBRE A APROVAÇÃO DO PARECER PRÉVIO DO TRIBUNAL DE CONTAS DO ESTADO DE MINAS GERAIS - PROCESSO Nº 1047334 - REFERENTE ÀS CONTAS DA PREFEITURA MUNICIPAL DE POUSO ALEGRE DO EXERCÍCIO DE 2017.</w:t>
      </w:r>
    </w:p>
    <w:p w:rsidR="002577CC" w:rsidRPr="002E0FFF" w:rsidRDefault="002577CC" w:rsidP="002E0FF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2E0FFF" w:rsidRPr="002E0FFF" w:rsidRDefault="002577CC" w:rsidP="002E0FF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E0FFF">
        <w:rPr>
          <w:rFonts w:ascii="Times New Roman" w:hAnsi="Times New Roman" w:cs="Times New Roman"/>
          <w:sz w:val="24"/>
          <w:szCs w:val="24"/>
        </w:rPr>
        <w:t xml:space="preserve">A COMISSÃO DE ADMINISTRAÇÃO FINANCEIRA E ORÇAMENTÁRIA da Câmara Municipal de Pouso Alegre, nos termos dos arts. 42 e 56 da Lei Orgânica Municipal e arts. 255 e 319 do Regimento Interno da Câmara Municipal de Pouso Alegre propõe o seguinte </w:t>
      </w:r>
    </w:p>
    <w:p w:rsidR="002E0FFF" w:rsidRDefault="002E0FFF" w:rsidP="002E0FF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2E0FFF" w:rsidRPr="002E0FFF" w:rsidRDefault="002E0FFF" w:rsidP="002E0FF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2577CC" w:rsidRPr="002E0FFF" w:rsidRDefault="002E0FFF" w:rsidP="002E0FF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FFF">
        <w:rPr>
          <w:rFonts w:ascii="Times New Roman" w:hAnsi="Times New Roman" w:cs="Times New Roman"/>
          <w:b/>
          <w:sz w:val="24"/>
          <w:szCs w:val="24"/>
        </w:rPr>
        <w:t>PROJETO DE DECRETO LEGISLATIVO</w:t>
      </w:r>
    </w:p>
    <w:p w:rsidR="002577CC" w:rsidRPr="002E0FFF" w:rsidRDefault="002577CC" w:rsidP="002E0FF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2577CC" w:rsidRPr="002E0FFF" w:rsidRDefault="002577CC" w:rsidP="002E0FF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E0FFF">
        <w:rPr>
          <w:rFonts w:ascii="Times New Roman" w:hAnsi="Times New Roman" w:cs="Times New Roman"/>
          <w:b/>
          <w:sz w:val="24"/>
          <w:szCs w:val="24"/>
        </w:rPr>
        <w:t>Art. 1</w:t>
      </w:r>
      <w:r w:rsidR="002E0FFF" w:rsidRPr="002E0FFF">
        <w:rPr>
          <w:rFonts w:ascii="Times New Roman" w:hAnsi="Times New Roman" w:cs="Times New Roman"/>
          <w:b/>
          <w:sz w:val="24"/>
          <w:szCs w:val="24"/>
        </w:rPr>
        <w:t>º</w:t>
      </w:r>
      <w:r w:rsidR="000E2259">
        <w:rPr>
          <w:rFonts w:ascii="Times New Roman" w:hAnsi="Times New Roman" w:cs="Times New Roman"/>
          <w:sz w:val="24"/>
          <w:szCs w:val="24"/>
        </w:rPr>
        <w:t xml:space="preserve"> Fica aprovado o Parecer Prévio do Tribunal de Contas do Estado de Minas Gerais – Processo nº 1047334 - referente</w:t>
      </w:r>
      <w:r w:rsidRPr="002E0FFF">
        <w:rPr>
          <w:rFonts w:ascii="Times New Roman" w:hAnsi="Times New Roman" w:cs="Times New Roman"/>
          <w:sz w:val="24"/>
          <w:szCs w:val="24"/>
        </w:rPr>
        <w:t xml:space="preserve"> </w:t>
      </w:r>
      <w:r w:rsidR="000E2259">
        <w:rPr>
          <w:rFonts w:ascii="Times New Roman" w:hAnsi="Times New Roman" w:cs="Times New Roman"/>
          <w:sz w:val="24"/>
          <w:szCs w:val="24"/>
        </w:rPr>
        <w:t>à</w:t>
      </w:r>
      <w:r w:rsidRPr="002E0FFF">
        <w:rPr>
          <w:rFonts w:ascii="Times New Roman" w:hAnsi="Times New Roman" w:cs="Times New Roman"/>
          <w:sz w:val="24"/>
          <w:szCs w:val="24"/>
        </w:rPr>
        <w:t>s contas da Prefeitura Municipal de Pouso Alegre</w:t>
      </w:r>
      <w:r w:rsidR="000E2259">
        <w:rPr>
          <w:rFonts w:ascii="Times New Roman" w:hAnsi="Times New Roman" w:cs="Times New Roman"/>
          <w:sz w:val="24"/>
          <w:szCs w:val="24"/>
        </w:rPr>
        <w:t xml:space="preserve"> do exercício de 2017</w:t>
      </w:r>
      <w:r w:rsidRPr="002E0FFF">
        <w:rPr>
          <w:rFonts w:ascii="Times New Roman" w:hAnsi="Times New Roman" w:cs="Times New Roman"/>
          <w:sz w:val="24"/>
          <w:szCs w:val="24"/>
        </w:rPr>
        <w:t>.</w:t>
      </w:r>
    </w:p>
    <w:p w:rsidR="002E0FFF" w:rsidRDefault="002E0FFF" w:rsidP="002E0FF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577CC" w:rsidRDefault="002E0FFF" w:rsidP="002E0FF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E0FFF">
        <w:rPr>
          <w:rFonts w:ascii="Times New Roman" w:hAnsi="Times New Roman" w:cs="Times New Roman"/>
          <w:b/>
          <w:sz w:val="24"/>
          <w:szCs w:val="24"/>
        </w:rPr>
        <w:t>Art. 2º</w:t>
      </w:r>
      <w:r w:rsidR="002577CC" w:rsidRPr="002E0FFF">
        <w:rPr>
          <w:rFonts w:ascii="Times New Roman" w:hAnsi="Times New Roman" w:cs="Times New Roman"/>
          <w:sz w:val="24"/>
          <w:szCs w:val="24"/>
        </w:rPr>
        <w:t xml:space="preserve"> </w:t>
      </w:r>
      <w:r w:rsidRPr="002E0FFF">
        <w:rPr>
          <w:rFonts w:ascii="Times New Roman" w:hAnsi="Times New Roman" w:cs="Times New Roman"/>
          <w:sz w:val="24"/>
          <w:szCs w:val="24"/>
        </w:rPr>
        <w:t>E</w:t>
      </w:r>
      <w:r w:rsidR="002577CC" w:rsidRPr="002E0FFF">
        <w:rPr>
          <w:rFonts w:ascii="Times New Roman" w:hAnsi="Times New Roman" w:cs="Times New Roman"/>
          <w:sz w:val="24"/>
          <w:szCs w:val="24"/>
        </w:rPr>
        <w:t>ste Decreto Legislativo entra em vigor na data de sua publicação.</w:t>
      </w:r>
    </w:p>
    <w:p w:rsidR="002E0FFF" w:rsidRDefault="002E0FFF" w:rsidP="002E0FF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E2259" w:rsidRDefault="000E2259" w:rsidP="002E0FF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E0FFF" w:rsidRDefault="002E0FFF" w:rsidP="002E0FF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Sessões, 14 de dezembro de 2021.</w:t>
      </w:r>
    </w:p>
    <w:p w:rsidR="000E2259" w:rsidRDefault="000E2259" w:rsidP="002E0FF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0E2259" w:rsidRDefault="000E2259" w:rsidP="002E0FF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0E2259" w:rsidRDefault="000E2259" w:rsidP="002E0FF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0E2259" w:rsidRDefault="000E2259" w:rsidP="002E0FF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0E2259" w:rsidTr="000E2259">
        <w:tc>
          <w:tcPr>
            <w:tcW w:w="3398" w:type="dxa"/>
          </w:tcPr>
          <w:p w:rsidR="000E2259" w:rsidRDefault="000E2259" w:rsidP="000E225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Odair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Quincote</w:t>
            </w:r>
            <w:proofErr w:type="spellEnd"/>
          </w:p>
        </w:tc>
        <w:tc>
          <w:tcPr>
            <w:tcW w:w="3398" w:type="dxa"/>
          </w:tcPr>
          <w:p w:rsidR="000E2259" w:rsidRDefault="000E2259" w:rsidP="000E225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Leandro Morais</w:t>
            </w:r>
          </w:p>
        </w:tc>
        <w:tc>
          <w:tcPr>
            <w:tcW w:w="3399" w:type="dxa"/>
          </w:tcPr>
          <w:p w:rsidR="000E2259" w:rsidRDefault="000E2259" w:rsidP="000E225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Ely da Autopeças</w:t>
            </w:r>
          </w:p>
        </w:tc>
      </w:tr>
      <w:tr w:rsidR="000E2259" w:rsidTr="000E2259">
        <w:tc>
          <w:tcPr>
            <w:tcW w:w="3398" w:type="dxa"/>
          </w:tcPr>
          <w:p w:rsidR="000E2259" w:rsidRPr="000E2259" w:rsidRDefault="000E2259" w:rsidP="000E225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59">
              <w:rPr>
                <w:rFonts w:ascii="Times New Roman" w:hAnsi="Times New Roman" w:cs="Times New Roman"/>
                <w:sz w:val="20"/>
                <w:szCs w:val="20"/>
              </w:rPr>
              <w:t>RELATOR DA COMISSÃO</w:t>
            </w:r>
          </w:p>
        </w:tc>
        <w:tc>
          <w:tcPr>
            <w:tcW w:w="3398" w:type="dxa"/>
          </w:tcPr>
          <w:p w:rsidR="000E2259" w:rsidRPr="000E2259" w:rsidRDefault="000E2259" w:rsidP="000E225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59">
              <w:rPr>
                <w:rFonts w:ascii="Times New Roman" w:hAnsi="Times New Roman" w:cs="Times New Roman"/>
                <w:sz w:val="20"/>
                <w:szCs w:val="20"/>
              </w:rPr>
              <w:t>PRESIDENTE DA COMISSÃO</w:t>
            </w:r>
          </w:p>
        </w:tc>
        <w:tc>
          <w:tcPr>
            <w:tcW w:w="3399" w:type="dxa"/>
          </w:tcPr>
          <w:p w:rsidR="000E2259" w:rsidRPr="000E2259" w:rsidRDefault="000E2259" w:rsidP="000E225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59">
              <w:rPr>
                <w:rFonts w:ascii="Times New Roman" w:hAnsi="Times New Roman" w:cs="Times New Roman"/>
                <w:sz w:val="20"/>
                <w:szCs w:val="20"/>
              </w:rPr>
              <w:t>SECRETÁRIO DA COMISSÃO</w:t>
            </w:r>
          </w:p>
        </w:tc>
      </w:tr>
    </w:tbl>
    <w:p w:rsidR="002577CC" w:rsidRPr="001D18CA" w:rsidRDefault="002577CC" w:rsidP="002E0FF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2E0FFF">
        <w:rPr>
          <w:rFonts w:ascii="Times New Roman" w:hAnsi="Times New Roman" w:cs="Times New Roman"/>
          <w:sz w:val="24"/>
          <w:szCs w:val="24"/>
        </w:rPr>
        <w:tab/>
      </w:r>
      <w:r w:rsidRPr="002E0FFF">
        <w:rPr>
          <w:rFonts w:ascii="Times New Roman" w:hAnsi="Times New Roman" w:cs="Times New Roman"/>
          <w:sz w:val="24"/>
          <w:szCs w:val="24"/>
        </w:rPr>
        <w:tab/>
      </w:r>
      <w:r w:rsidRPr="002E0FFF">
        <w:rPr>
          <w:rFonts w:ascii="Times New Roman" w:hAnsi="Times New Roman" w:cs="Times New Roman"/>
          <w:sz w:val="24"/>
          <w:szCs w:val="24"/>
        </w:rPr>
        <w:tab/>
      </w:r>
    </w:p>
    <w:p w:rsidR="00372E37" w:rsidRPr="001D18CA" w:rsidRDefault="00372E37" w:rsidP="002577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E37" w:rsidRPr="001D18CA" w:rsidRDefault="00372E37" w:rsidP="002577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E37" w:rsidRPr="001D18CA" w:rsidRDefault="00372E37" w:rsidP="002577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0FFF" w:rsidRDefault="002E0F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72E37" w:rsidRPr="000E2259" w:rsidRDefault="00372E37" w:rsidP="000E225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259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372E37" w:rsidRPr="000E2259" w:rsidRDefault="00FD181A" w:rsidP="000E225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0E2259">
        <w:rPr>
          <w:rFonts w:ascii="Times New Roman" w:hAnsi="Times New Roman" w:cs="Times New Roman"/>
          <w:sz w:val="24"/>
          <w:szCs w:val="24"/>
        </w:rPr>
        <w:tab/>
      </w:r>
    </w:p>
    <w:p w:rsidR="00372E37" w:rsidRPr="000E2259" w:rsidRDefault="00372E37" w:rsidP="000E225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372E37" w:rsidRPr="000E2259" w:rsidRDefault="00372E37" w:rsidP="000E225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E2259">
        <w:rPr>
          <w:rFonts w:ascii="Times New Roman" w:hAnsi="Times New Roman" w:cs="Times New Roman"/>
          <w:sz w:val="24"/>
          <w:szCs w:val="24"/>
        </w:rPr>
        <w:t xml:space="preserve">Conforme previsão expressa do inciso II do artigo 255 do Regimento Interno da </w:t>
      </w:r>
      <w:r w:rsidR="00FD181A" w:rsidRPr="000E2259">
        <w:rPr>
          <w:rFonts w:ascii="Times New Roman" w:hAnsi="Times New Roman" w:cs="Times New Roman"/>
          <w:sz w:val="24"/>
          <w:szCs w:val="24"/>
        </w:rPr>
        <w:t>Câmara Municipal de Pouso Alegre, a aprovação ou rejeição do parecer prévio emitido pelo Tribunal de Contas de Minas Gerais será disciplinada através de Projeto de Decreto Legislativo.</w:t>
      </w:r>
    </w:p>
    <w:p w:rsidR="000E2259" w:rsidRDefault="000E2259" w:rsidP="000E225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D181A" w:rsidRPr="000E2259" w:rsidRDefault="00FD181A" w:rsidP="000E225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E2259">
        <w:rPr>
          <w:rFonts w:ascii="Times New Roman" w:hAnsi="Times New Roman" w:cs="Times New Roman"/>
          <w:sz w:val="24"/>
          <w:szCs w:val="24"/>
        </w:rPr>
        <w:t>Ademais, a iniciativa desta proposição cabe à Comissão de Administração Financeira e Orçamentária, nos termos dos parágrafos 1° e 2° do art. 319 do Regimento Interno.</w:t>
      </w:r>
    </w:p>
    <w:p w:rsidR="000E2259" w:rsidRDefault="000E2259" w:rsidP="000E225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D181A" w:rsidRPr="000E2259" w:rsidRDefault="00FD181A" w:rsidP="000E225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E2259">
        <w:rPr>
          <w:rFonts w:ascii="Times New Roman" w:hAnsi="Times New Roman" w:cs="Times New Roman"/>
          <w:sz w:val="24"/>
          <w:szCs w:val="24"/>
        </w:rPr>
        <w:t xml:space="preserve">Finalmente, o presente Projeto de Decreto Legislativo </w:t>
      </w:r>
      <w:r w:rsidR="000E2259">
        <w:rPr>
          <w:rFonts w:ascii="Times New Roman" w:hAnsi="Times New Roman" w:cs="Times New Roman"/>
          <w:sz w:val="24"/>
          <w:szCs w:val="24"/>
        </w:rPr>
        <w:t>se orienta</w:t>
      </w:r>
      <w:r w:rsidRPr="000E2259">
        <w:rPr>
          <w:rFonts w:ascii="Times New Roman" w:hAnsi="Times New Roman" w:cs="Times New Roman"/>
          <w:sz w:val="24"/>
          <w:szCs w:val="24"/>
        </w:rPr>
        <w:t xml:space="preserve"> pela aprovação </w:t>
      </w:r>
      <w:r w:rsidR="000E2259">
        <w:rPr>
          <w:rFonts w:ascii="Times New Roman" w:hAnsi="Times New Roman" w:cs="Times New Roman"/>
          <w:sz w:val="24"/>
          <w:szCs w:val="24"/>
        </w:rPr>
        <w:t xml:space="preserve">do </w:t>
      </w:r>
      <w:r w:rsidR="000E2259">
        <w:rPr>
          <w:rFonts w:ascii="Times New Roman" w:hAnsi="Times New Roman" w:cs="Times New Roman"/>
          <w:sz w:val="24"/>
          <w:szCs w:val="24"/>
        </w:rPr>
        <w:t>Parecer Prévio do Tribunal de C</w:t>
      </w:r>
      <w:r w:rsidR="000E2259">
        <w:rPr>
          <w:rFonts w:ascii="Times New Roman" w:hAnsi="Times New Roman" w:cs="Times New Roman"/>
          <w:sz w:val="24"/>
          <w:szCs w:val="24"/>
        </w:rPr>
        <w:t xml:space="preserve">ontas do Estado de Minas Gerais, </w:t>
      </w:r>
      <w:r w:rsidR="000E2259">
        <w:rPr>
          <w:rFonts w:ascii="Times New Roman" w:hAnsi="Times New Roman" w:cs="Times New Roman"/>
          <w:sz w:val="24"/>
          <w:szCs w:val="24"/>
        </w:rPr>
        <w:t>referente</w:t>
      </w:r>
      <w:r w:rsidR="000E2259" w:rsidRPr="002E0FFF">
        <w:rPr>
          <w:rFonts w:ascii="Times New Roman" w:hAnsi="Times New Roman" w:cs="Times New Roman"/>
          <w:sz w:val="24"/>
          <w:szCs w:val="24"/>
        </w:rPr>
        <w:t xml:space="preserve"> </w:t>
      </w:r>
      <w:r w:rsidR="000E2259">
        <w:rPr>
          <w:rFonts w:ascii="Times New Roman" w:hAnsi="Times New Roman" w:cs="Times New Roman"/>
          <w:sz w:val="24"/>
          <w:szCs w:val="24"/>
        </w:rPr>
        <w:t>à</w:t>
      </w:r>
      <w:r w:rsidR="000E2259" w:rsidRPr="002E0FFF">
        <w:rPr>
          <w:rFonts w:ascii="Times New Roman" w:hAnsi="Times New Roman" w:cs="Times New Roman"/>
          <w:sz w:val="24"/>
          <w:szCs w:val="24"/>
        </w:rPr>
        <w:t>s contas da Prefeitura Municipal de Pouso Alegre</w:t>
      </w:r>
      <w:r w:rsidR="000E2259">
        <w:rPr>
          <w:rFonts w:ascii="Times New Roman" w:hAnsi="Times New Roman" w:cs="Times New Roman"/>
          <w:sz w:val="24"/>
          <w:szCs w:val="24"/>
        </w:rPr>
        <w:t xml:space="preserve"> do exercício de 2017</w:t>
      </w:r>
      <w:r w:rsidRPr="000E2259">
        <w:rPr>
          <w:rFonts w:ascii="Times New Roman" w:hAnsi="Times New Roman" w:cs="Times New Roman"/>
          <w:sz w:val="24"/>
          <w:szCs w:val="24"/>
        </w:rPr>
        <w:t xml:space="preserve">, seguindo a fundamentação do parecer emitido pela Comissão de Administração Financeira e Orçamentária e orientado pelos votos dos Conselheiros do Tribunal de Contas do Estado de Minas Gerais nos autos do Processo n° </w:t>
      </w:r>
      <w:r w:rsidR="000E2259">
        <w:rPr>
          <w:rFonts w:ascii="Times New Roman" w:hAnsi="Times New Roman" w:cs="Times New Roman"/>
          <w:sz w:val="24"/>
          <w:szCs w:val="24"/>
        </w:rPr>
        <w:t>1047334</w:t>
      </w:r>
      <w:r w:rsidRPr="000E2259">
        <w:rPr>
          <w:rFonts w:ascii="Times New Roman" w:hAnsi="Times New Roman" w:cs="Times New Roman"/>
          <w:sz w:val="24"/>
          <w:szCs w:val="24"/>
        </w:rPr>
        <w:t>.</w:t>
      </w:r>
    </w:p>
    <w:p w:rsidR="00BC6EC2" w:rsidRDefault="00BC6EC2" w:rsidP="000E225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0E2259" w:rsidRDefault="000E2259" w:rsidP="000E225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0E2259" w:rsidRDefault="000E2259" w:rsidP="000E225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Sessões, 14 de dezembro de 2021.</w:t>
      </w:r>
    </w:p>
    <w:p w:rsidR="000E2259" w:rsidRDefault="000E2259" w:rsidP="000E225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0E2259" w:rsidRDefault="000E2259" w:rsidP="000E225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0E2259" w:rsidRDefault="000E2259" w:rsidP="000E225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0E2259" w:rsidRDefault="000E2259" w:rsidP="000E225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0E2259" w:rsidTr="003D1D2B">
        <w:tc>
          <w:tcPr>
            <w:tcW w:w="3398" w:type="dxa"/>
          </w:tcPr>
          <w:p w:rsidR="000E2259" w:rsidRDefault="000E2259" w:rsidP="003D1D2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Odair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Quincote</w:t>
            </w:r>
            <w:proofErr w:type="spellEnd"/>
          </w:p>
        </w:tc>
        <w:tc>
          <w:tcPr>
            <w:tcW w:w="3398" w:type="dxa"/>
          </w:tcPr>
          <w:p w:rsidR="000E2259" w:rsidRDefault="000E2259" w:rsidP="003D1D2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Leandro Morais</w:t>
            </w:r>
          </w:p>
        </w:tc>
        <w:tc>
          <w:tcPr>
            <w:tcW w:w="3399" w:type="dxa"/>
          </w:tcPr>
          <w:p w:rsidR="000E2259" w:rsidRDefault="000E2259" w:rsidP="003D1D2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Ely da Autopeças</w:t>
            </w:r>
          </w:p>
        </w:tc>
      </w:tr>
      <w:tr w:rsidR="000E2259" w:rsidTr="003D1D2B">
        <w:tc>
          <w:tcPr>
            <w:tcW w:w="3398" w:type="dxa"/>
          </w:tcPr>
          <w:p w:rsidR="000E2259" w:rsidRPr="000E2259" w:rsidRDefault="000E2259" w:rsidP="003D1D2B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59">
              <w:rPr>
                <w:rFonts w:ascii="Times New Roman" w:hAnsi="Times New Roman" w:cs="Times New Roman"/>
                <w:sz w:val="20"/>
                <w:szCs w:val="20"/>
              </w:rPr>
              <w:t>RELATOR DA COMISSÃO</w:t>
            </w:r>
          </w:p>
        </w:tc>
        <w:tc>
          <w:tcPr>
            <w:tcW w:w="3398" w:type="dxa"/>
          </w:tcPr>
          <w:p w:rsidR="000E2259" w:rsidRPr="000E2259" w:rsidRDefault="000E2259" w:rsidP="003D1D2B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59">
              <w:rPr>
                <w:rFonts w:ascii="Times New Roman" w:hAnsi="Times New Roman" w:cs="Times New Roman"/>
                <w:sz w:val="20"/>
                <w:szCs w:val="20"/>
              </w:rPr>
              <w:t>PRESIDENTE DA COMISSÃO</w:t>
            </w:r>
          </w:p>
        </w:tc>
        <w:tc>
          <w:tcPr>
            <w:tcW w:w="3399" w:type="dxa"/>
          </w:tcPr>
          <w:p w:rsidR="000E2259" w:rsidRPr="000E2259" w:rsidRDefault="000E2259" w:rsidP="003D1D2B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59">
              <w:rPr>
                <w:rFonts w:ascii="Times New Roman" w:hAnsi="Times New Roman" w:cs="Times New Roman"/>
                <w:sz w:val="20"/>
                <w:szCs w:val="20"/>
              </w:rPr>
              <w:t>SECRETÁRIO DA COMISSÃO</w:t>
            </w:r>
          </w:p>
        </w:tc>
      </w:tr>
    </w:tbl>
    <w:p w:rsidR="000E2259" w:rsidRPr="001D18CA" w:rsidRDefault="000E2259" w:rsidP="000E225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2E0FFF">
        <w:rPr>
          <w:rFonts w:ascii="Times New Roman" w:hAnsi="Times New Roman" w:cs="Times New Roman"/>
          <w:sz w:val="24"/>
          <w:szCs w:val="24"/>
        </w:rPr>
        <w:tab/>
      </w:r>
      <w:r w:rsidRPr="002E0FFF">
        <w:rPr>
          <w:rFonts w:ascii="Times New Roman" w:hAnsi="Times New Roman" w:cs="Times New Roman"/>
          <w:sz w:val="24"/>
          <w:szCs w:val="24"/>
        </w:rPr>
        <w:tab/>
      </w:r>
      <w:r w:rsidRPr="002E0FFF">
        <w:rPr>
          <w:rFonts w:ascii="Times New Roman" w:hAnsi="Times New Roman" w:cs="Times New Roman"/>
          <w:sz w:val="24"/>
          <w:szCs w:val="24"/>
        </w:rPr>
        <w:tab/>
      </w:r>
    </w:p>
    <w:p w:rsidR="000E2259" w:rsidRPr="000E2259" w:rsidRDefault="000E2259" w:rsidP="000E225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0E2259" w:rsidRPr="000E2259" w:rsidSect="002E0FFF">
      <w:pgSz w:w="11906" w:h="16838" w:code="9"/>
      <w:pgMar w:top="2552" w:right="567" w:bottom="1418" w:left="1134" w:header="709" w:footer="709" w:gutter="0"/>
      <w:paperSrc w:first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CC"/>
    <w:rsid w:val="000E2259"/>
    <w:rsid w:val="001D18CA"/>
    <w:rsid w:val="002577CC"/>
    <w:rsid w:val="002E0FFF"/>
    <w:rsid w:val="00327705"/>
    <w:rsid w:val="0034093B"/>
    <w:rsid w:val="00372E37"/>
    <w:rsid w:val="00462AFA"/>
    <w:rsid w:val="004E3E61"/>
    <w:rsid w:val="006004C7"/>
    <w:rsid w:val="00956D14"/>
    <w:rsid w:val="00992B86"/>
    <w:rsid w:val="00A014C7"/>
    <w:rsid w:val="00AB6E5E"/>
    <w:rsid w:val="00AE1B48"/>
    <w:rsid w:val="00BC6EC2"/>
    <w:rsid w:val="00D205E9"/>
    <w:rsid w:val="00FD181A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090DA-B586-46B9-9829-FFB6E8B5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6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EC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2E0FFF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0E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gab02pc02</dc:creator>
  <cp:keywords/>
  <dc:description/>
  <cp:lastModifiedBy>secretaria 02</cp:lastModifiedBy>
  <cp:revision>4</cp:revision>
  <cp:lastPrinted>2018-09-05T18:53:00Z</cp:lastPrinted>
  <dcterms:created xsi:type="dcterms:W3CDTF">2021-12-13T17:28:00Z</dcterms:created>
  <dcterms:modified xsi:type="dcterms:W3CDTF">2021-12-13T17:45:00Z</dcterms:modified>
</cp:coreProperties>
</file>