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B" w:rsidRPr="00575EDB" w:rsidRDefault="00575EDB" w:rsidP="00575ED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75EDB">
        <w:rPr>
          <w:rFonts w:ascii="Times New Roman" w:hAnsi="Times New Roman"/>
          <w:b/>
          <w:sz w:val="24"/>
          <w:szCs w:val="24"/>
        </w:rPr>
        <w:t>PROJETO DE LEI Nº 1.254 / 2021</w:t>
      </w:r>
    </w:p>
    <w:p w:rsidR="00575EDB" w:rsidRPr="00575EDB" w:rsidRDefault="00575EDB" w:rsidP="00575ED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75EDB" w:rsidRPr="00575EDB" w:rsidRDefault="00575EDB" w:rsidP="00575EDB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575EDB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575EDB" w:rsidRPr="00575EDB" w:rsidRDefault="00575EDB" w:rsidP="00575EDB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575EDB" w:rsidRPr="00575EDB" w:rsidRDefault="00575EDB" w:rsidP="00575EDB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575ED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75EDB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575EDB" w:rsidRDefault="00575EDB" w:rsidP="00575ED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75EDB" w:rsidRPr="00575EDB" w:rsidRDefault="00575EDB" w:rsidP="00575ED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75EDB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575EDB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total de R$3.925.648,29 (três milhões, novecentos e vinte e cinco mil, seiscentos e quarenta e oito reais e vinte e nove centavos), sendo R$ 2.505.000,00 para criar ação na LOA/2021, atendendo solicitação da Secretaria Municipal de Saude, a fim de utilizar recursos que deverá ser repassado pelo Estado de Minas Gerais  - Orgão: Fundo Estadual de Saúde para o Fundo Municipal de Saúde em benefício do  Hospital das Clinicas Samuel Libanio e ainda criar ação destinada ao enfrentamento do Coronavirus SARS CoV-2 conforme Lei Complementar nº 173/2020 no valor de R$ 1.420.648,29 (um milhão, quatrocentos e vinte mil, seiscentos e quarenta e oito reais e vinte nove centavos) para utilização de recursos oriundos de superávit financeiro do exercício anterior.</w:t>
      </w:r>
    </w:p>
    <w:p w:rsidR="00575EDB" w:rsidRPr="00D77786" w:rsidRDefault="00575EDB" w:rsidP="00575EDB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311"/>
        <w:gridCol w:w="4951"/>
        <w:gridCol w:w="1747"/>
      </w:tblGrid>
      <w:tr w:rsidR="00575EDB" w:rsidRPr="00D77786" w:rsidTr="00562AE2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575EDB" w:rsidRPr="00D77786" w:rsidTr="00562AE2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rPr>
          <w:trHeight w:val="30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D7F">
              <w:rPr>
                <w:rFonts w:ascii="Arial" w:hAnsi="Arial" w:cs="Arial"/>
                <w:sz w:val="20"/>
                <w:szCs w:val="20"/>
              </w:rPr>
              <w:t xml:space="preserve">SAÚDE </w:t>
            </w:r>
            <w:r>
              <w:rPr>
                <w:rFonts w:ascii="Arial" w:hAnsi="Arial" w:cs="Arial"/>
                <w:sz w:val="20"/>
                <w:szCs w:val="20"/>
              </w:rPr>
              <w:t>TRATADA COM HUMANIDADE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MINAS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2.505.000,00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1553159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VALORA MINAS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ENFRENTAMENTO AO CORONA VIRUS SARS COV2 – COVID 19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319004.00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Contratação por tempo determinado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971.576,88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319011.00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319013.00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Obrigações Patronais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223.462,68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319113.00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Obrigações Patronais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23.000,00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319016.00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Outras Despesas Variáveis - Pessoal Civil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82.608,73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339040.00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Serviços de tecnologia da informação e comunicação - pessoa jurídica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141B15" w:rsidRDefault="00575EDB" w:rsidP="00562AE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1B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20.000,00</w:t>
            </w:r>
          </w:p>
        </w:tc>
      </w:tr>
      <w:tr w:rsidR="00575EDB" w:rsidRPr="00D77786" w:rsidTr="00562AE2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2613085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A6B91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B91">
              <w:rPr>
                <w:rFonts w:ascii="Arial" w:hAnsi="Arial" w:cs="Arial"/>
                <w:color w:val="000000"/>
                <w:sz w:val="20"/>
                <w:szCs w:val="20"/>
              </w:rPr>
              <w:t>Auxílio Financeiro no Enfrentamento à Covid-19 para Aplicação em Ações de Saúde e Assistência Social (art. 5º, I, b, da Lei Complementar nº 173/2020)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5EDB">
        <w:rPr>
          <w:rFonts w:ascii="Times New Roman" w:hAnsi="Times New Roman"/>
          <w:b/>
          <w:sz w:val="24"/>
          <w:szCs w:val="24"/>
        </w:rPr>
        <w:t>Art. 2º</w:t>
      </w:r>
      <w:r w:rsidRPr="00575EDB">
        <w:rPr>
          <w:rFonts w:ascii="Times New Roman" w:hAnsi="Times New Roman"/>
          <w:sz w:val="24"/>
          <w:szCs w:val="24"/>
        </w:rPr>
        <w:t xml:space="preserve"> Para ocorrer o crédito indicado no artigo 1º no valor de R$ 2.505.000,00, será utilizado como recurso a anulação de dotação orçamentári</w:t>
      </w:r>
      <w:r w:rsidRPr="00575EDB">
        <w:rPr>
          <w:rFonts w:ascii="Times New Roman" w:hAnsi="Times New Roman"/>
          <w:sz w:val="24"/>
          <w:szCs w:val="24"/>
        </w:rPr>
        <w:t>a, conforme abaixo discriminada.</w:t>
      </w:r>
    </w:p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575EDB" w:rsidRPr="00D77786" w:rsidTr="00562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575EDB" w:rsidRPr="00D77786" w:rsidTr="00562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Saude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D7F">
              <w:rPr>
                <w:rFonts w:ascii="Arial" w:hAnsi="Arial" w:cs="Arial"/>
                <w:sz w:val="20"/>
                <w:szCs w:val="20"/>
              </w:rPr>
              <w:t xml:space="preserve">SAÚDE </w:t>
            </w:r>
            <w:r>
              <w:rPr>
                <w:rFonts w:ascii="Arial" w:hAnsi="Arial" w:cs="Arial"/>
                <w:sz w:val="20"/>
                <w:szCs w:val="20"/>
              </w:rPr>
              <w:t>TRATADA COM HUMANIDADE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B15">
              <w:rPr>
                <w:rFonts w:ascii="Arial" w:hAnsi="Arial" w:cs="Arial"/>
                <w:sz w:val="20"/>
                <w:szCs w:val="20"/>
              </w:rPr>
              <w:t>RESSARCIMENTO SERVIÇOS HOSPITALARES SOBRE GESTÃO DOS PRESTADORES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75EDB" w:rsidRPr="00D77786" w:rsidTr="00562AE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2.505.000,00</w:t>
            </w:r>
          </w:p>
        </w:tc>
      </w:tr>
      <w:tr w:rsidR="00575EDB" w:rsidRPr="00D77786" w:rsidTr="00562AE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Ressarcimento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575EDB">
        <w:rPr>
          <w:rFonts w:ascii="Times New Roman" w:hAnsi="Times New Roman"/>
          <w:b/>
          <w:sz w:val="24"/>
          <w:szCs w:val="24"/>
        </w:rPr>
        <w:t>Art. 3º</w:t>
      </w:r>
      <w:r w:rsidRPr="00575EDB">
        <w:rPr>
          <w:rFonts w:ascii="Times New Roman" w:hAnsi="Times New Roman"/>
          <w:sz w:val="24"/>
          <w:szCs w:val="24"/>
        </w:rPr>
        <w:t xml:space="preserve"> Para ocorrer o crédito indicado no artigo 1º no valor de R$ 1.420.648,29 será utilizado o superávit financeiro apurado na Fonte de Recurso 1613085 – </w:t>
      </w:r>
      <w:r w:rsidRPr="00575EDB">
        <w:rPr>
          <w:rFonts w:ascii="Times New Roman" w:hAnsi="Times New Roman"/>
          <w:color w:val="000000"/>
          <w:sz w:val="24"/>
          <w:szCs w:val="24"/>
        </w:rPr>
        <w:t>Auxílio Financeiro no Enfrentamento à Covid-19 para Aplicação em Ações de Saúde e Assistência Social (art. 5º, I, b, da Lei Complementar nº 173/2020)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75EDB" w:rsidRDefault="00575EDB" w:rsidP="00575E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5EDB" w:rsidRDefault="00575EDB" w:rsidP="00575E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5EDB">
        <w:rPr>
          <w:rFonts w:ascii="Times New Roman" w:hAnsi="Times New Roman"/>
          <w:b/>
          <w:sz w:val="24"/>
          <w:szCs w:val="24"/>
        </w:rPr>
        <w:t>Art. 4º</w:t>
      </w:r>
      <w:r w:rsidRPr="00575EDB">
        <w:rPr>
          <w:rFonts w:ascii="Times New Roman" w:hAnsi="Times New Roman"/>
          <w:sz w:val="24"/>
          <w:szCs w:val="24"/>
        </w:rPr>
        <w:t xml:space="preserve"> As ações do referido Projeto de Lei passaram a fazer parte do PPA 2018-2021, do Anexo de Metas e Prioridades da Lei de Diretrizes Orçamentárias 2021 e Lei Orçamentária Anual /2021.</w:t>
      </w:r>
    </w:p>
    <w:p w:rsidR="00575EDB" w:rsidRPr="00575EDB" w:rsidRDefault="00575EDB" w:rsidP="00575E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1597"/>
        <w:gridCol w:w="1974"/>
        <w:gridCol w:w="2114"/>
        <w:gridCol w:w="1862"/>
      </w:tblGrid>
      <w:tr w:rsidR="00575EDB" w:rsidRPr="00D77786" w:rsidTr="00562AE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 xml:space="preserve">Características da ação: FINALISTICA </w:t>
            </w:r>
          </w:p>
        </w:tc>
      </w:tr>
      <w:tr w:rsidR="00575EDB" w:rsidRPr="00D77786" w:rsidTr="00562AE2">
        <w:trPr>
          <w:trHeight w:val="1356"/>
        </w:trPr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Default="00575EDB" w:rsidP="00562AE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D7778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2215–VALORA MINAS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2216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ENFRENTAMENTO AO CORONA VIRUS SARS COV2 – COVID 19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EDB" w:rsidRPr="00D77786" w:rsidTr="00562AE2">
        <w:trPr>
          <w:trHeight w:val="70"/>
        </w:trPr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75EDB" w:rsidRPr="00D77786" w:rsidTr="00562AE2"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75EDB" w:rsidRPr="00D77786" w:rsidTr="00562AE2"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] Projeto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D77786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Contínua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Temporária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22/11/2021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Término previsto: </w:t>
            </w:r>
            <w:r>
              <w:rPr>
                <w:rFonts w:ascii="Arial" w:hAnsi="Arial" w:cs="Arial"/>
                <w:sz w:val="20"/>
                <w:szCs w:val="20"/>
              </w:rPr>
              <w:t>31/12/2021</w:t>
            </w:r>
          </w:p>
        </w:tc>
      </w:tr>
      <w:tr w:rsidR="00575EDB" w:rsidRPr="00D77786" w:rsidTr="00562AE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575EDB" w:rsidRPr="00D77786" w:rsidTr="00562AE2">
        <w:trPr>
          <w:trHeight w:val="799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575EDB" w:rsidRPr="00D77786" w:rsidTr="00562AE2"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EDB" w:rsidRPr="00D77786" w:rsidRDefault="00575EDB" w:rsidP="00562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3.925.648,29</w:t>
            </w:r>
          </w:p>
        </w:tc>
      </w:tr>
    </w:tbl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  <w:r w:rsidRPr="00575EDB">
        <w:rPr>
          <w:rFonts w:ascii="Times New Roman" w:hAnsi="Times New Roman"/>
          <w:b/>
          <w:sz w:val="24"/>
          <w:szCs w:val="24"/>
        </w:rPr>
        <w:t>Art. 5º</w:t>
      </w:r>
      <w:r w:rsidRPr="00575EDB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  <w:r w:rsidRPr="00575EDB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575EDB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Default="00575EDB" w:rsidP="00575ED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75EDB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30</w:t>
      </w:r>
      <w:r w:rsidRPr="00575EDB">
        <w:rPr>
          <w:rFonts w:ascii="Times New Roman" w:hAnsi="Times New Roman"/>
          <w:sz w:val="24"/>
          <w:szCs w:val="24"/>
        </w:rPr>
        <w:t xml:space="preserve"> de novembro de 2021.</w:t>
      </w:r>
    </w:p>
    <w:p w:rsid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75EDB" w:rsidTr="00575EDB">
        <w:tc>
          <w:tcPr>
            <w:tcW w:w="5097" w:type="dxa"/>
          </w:tcPr>
          <w:p w:rsidR="00575EDB" w:rsidRDefault="00575EDB" w:rsidP="00575ED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575EDB" w:rsidRDefault="00575EDB" w:rsidP="00575ED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575EDB" w:rsidTr="00575EDB">
        <w:tc>
          <w:tcPr>
            <w:tcW w:w="5097" w:type="dxa"/>
          </w:tcPr>
          <w:p w:rsidR="00575EDB" w:rsidRPr="00575EDB" w:rsidRDefault="00575EDB" w:rsidP="00575E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575ED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75EDB" w:rsidRPr="00575EDB" w:rsidRDefault="00575EDB" w:rsidP="00575E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ED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575EDB" w:rsidRPr="00575EDB" w:rsidRDefault="00575EDB" w:rsidP="00575EDB">
      <w:pPr>
        <w:pStyle w:val="SemEspaamento"/>
        <w:rPr>
          <w:rFonts w:ascii="Times New Roman" w:hAnsi="Times New Roman"/>
          <w:sz w:val="24"/>
          <w:szCs w:val="24"/>
        </w:rPr>
      </w:pPr>
    </w:p>
    <w:p w:rsidR="00575EDB" w:rsidRPr="00575EDB" w:rsidRDefault="00575EDB" w:rsidP="00575EDB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F84543" w:rsidRDefault="00F84543"/>
    <w:sectPr w:rsidR="00F84543" w:rsidSect="00575ED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B"/>
    <w:rsid w:val="00575EDB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E4EB-290D-4887-BCEE-E9FF569A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5E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7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2021-12-01T16:21:00Z</dcterms:created>
  <dcterms:modified xsi:type="dcterms:W3CDTF">2021-12-01T16:26:00Z</dcterms:modified>
</cp:coreProperties>
</file>