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1257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um estudo sobre a viabilidade da realocação da placa de trânsito “PARE” na rua Adolfo Olinto, nº 265, esquina com a Rua Cel. Herculano Cobra, bairro Centro.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finalidade de tal pedido é atender à reivindicação de comerciantes do local e motoristas, uma vez que há a pouca visibilidade da placa, acabando por provocar a passagem direta dos motoristas na parada obrigatória, ocasionando diversos acidentes no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7 de dezembro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dezembro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