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F1" w:rsidRPr="00817CF1" w:rsidRDefault="00817CF1" w:rsidP="00817CF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17CF1">
        <w:rPr>
          <w:rFonts w:ascii="Times New Roman" w:hAnsi="Times New Roman"/>
          <w:b/>
          <w:sz w:val="24"/>
          <w:szCs w:val="24"/>
        </w:rPr>
        <w:t>PROJETO DE LEI Nº 1.243</w:t>
      </w:r>
      <w:r w:rsidRPr="00817CF1">
        <w:rPr>
          <w:rFonts w:ascii="Times New Roman" w:hAnsi="Times New Roman"/>
          <w:b/>
          <w:sz w:val="24"/>
          <w:szCs w:val="24"/>
        </w:rPr>
        <w:t xml:space="preserve"> /</w:t>
      </w:r>
      <w:r w:rsidRPr="00817CF1">
        <w:rPr>
          <w:rFonts w:ascii="Times New Roman" w:hAnsi="Times New Roman"/>
          <w:b/>
          <w:sz w:val="24"/>
          <w:szCs w:val="24"/>
        </w:rPr>
        <w:t xml:space="preserve"> 2021</w:t>
      </w:r>
    </w:p>
    <w:p w:rsidR="00817CF1" w:rsidRPr="00817CF1" w:rsidRDefault="00817CF1" w:rsidP="00817CF1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17CF1" w:rsidRPr="00817CF1" w:rsidRDefault="00817CF1" w:rsidP="00817CF1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17CF1" w:rsidRPr="00817CF1" w:rsidRDefault="00817CF1" w:rsidP="00817CF1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817CF1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SUPLEMENTAR NA FORMA DOS ARTIGOS 42 E 43 DA LEI 4.320/64.</w:t>
      </w:r>
    </w:p>
    <w:p w:rsidR="00817CF1" w:rsidRPr="00817CF1" w:rsidRDefault="00817CF1" w:rsidP="00817CF1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817CF1" w:rsidRPr="00817CF1" w:rsidRDefault="00817CF1" w:rsidP="00817CF1">
      <w:pPr>
        <w:pStyle w:val="SemEspaamento"/>
        <w:ind w:left="5103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817CF1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17CF1" w:rsidRP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p w:rsidR="00817CF1" w:rsidRPr="00817CF1" w:rsidRDefault="00817CF1" w:rsidP="00817CF1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817CF1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817CF1" w:rsidRDefault="00817CF1" w:rsidP="00817CF1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817CF1" w:rsidRDefault="00817CF1" w:rsidP="00817CF1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817CF1">
        <w:rPr>
          <w:rFonts w:ascii="Times New Roman" w:hAnsi="Times New Roman"/>
          <w:b/>
          <w:noProof/>
          <w:sz w:val="24"/>
          <w:szCs w:val="24"/>
          <w:lang w:eastAsia="pt-BR"/>
        </w:rPr>
        <w:t>Art.</w: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</w:t>
      </w:r>
      <w:r w:rsidRPr="00817CF1">
        <w:rPr>
          <w:rFonts w:ascii="Times New Roman" w:hAnsi="Times New Roman"/>
          <w:b/>
          <w:noProof/>
          <w:sz w:val="24"/>
          <w:szCs w:val="24"/>
          <w:lang w:eastAsia="pt-BR"/>
        </w:rPr>
        <w:t>1º</w:t>
      </w:r>
      <w:r w:rsidRPr="00817CF1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suplementar, no valor total de R$10.754.056,66 (dez milhões, setecentos e cinquenta e quatro mil, cinquenta e seis reais e sessenta e seis centavos), para reforço das dotações orçamentárias existentes na LOA/2021, tendo em vista “expectativa” de excesso de arrecadação do recurso FUNDEB, conforme Portaria Interministerial MEC/ME nº 8 de 24/09/2021 que regulamentou uma nova projeção de repasse direto de FUNDEB aos Municípios e Termo de Acordo firmado entre o Estado e a Associação Mineira de Municípios – AMM em 04/04/2019.</w:t>
      </w:r>
    </w:p>
    <w:p w:rsidR="00817CF1" w:rsidRPr="00817CF1" w:rsidRDefault="00817CF1" w:rsidP="00817CF1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03"/>
        <w:gridCol w:w="939"/>
        <w:gridCol w:w="1073"/>
        <w:gridCol w:w="1206"/>
        <w:gridCol w:w="805"/>
        <w:gridCol w:w="1609"/>
        <w:gridCol w:w="1073"/>
        <w:gridCol w:w="804"/>
        <w:gridCol w:w="1309"/>
      </w:tblGrid>
      <w:tr w:rsidR="00817CF1" w:rsidRPr="007A2F2C" w:rsidTr="00817CF1">
        <w:trPr>
          <w:trHeight w:val="668"/>
        </w:trPr>
        <w:tc>
          <w:tcPr>
            <w:tcW w:w="805" w:type="dxa"/>
            <w:shd w:val="clear" w:color="auto" w:fill="BFBFBF"/>
          </w:tcPr>
          <w:p w:rsidR="00817CF1" w:rsidRPr="007A2F2C" w:rsidRDefault="00817CF1" w:rsidP="00871F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F2C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3" w:type="dxa"/>
            <w:shd w:val="clear" w:color="auto" w:fill="BFBFBF"/>
          </w:tcPr>
          <w:p w:rsidR="00817CF1" w:rsidRPr="007A2F2C" w:rsidRDefault="00817CF1" w:rsidP="00871F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F2C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939" w:type="dxa"/>
            <w:shd w:val="clear" w:color="auto" w:fill="BFBFBF"/>
          </w:tcPr>
          <w:p w:rsidR="00817CF1" w:rsidRPr="007A2F2C" w:rsidRDefault="00817CF1" w:rsidP="00871F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F2C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073" w:type="dxa"/>
            <w:shd w:val="clear" w:color="auto" w:fill="BFBFBF"/>
          </w:tcPr>
          <w:p w:rsidR="00817CF1" w:rsidRPr="00817CF1" w:rsidRDefault="00817CF1" w:rsidP="00871FE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17CF1">
              <w:rPr>
                <w:rFonts w:ascii="Arial" w:hAnsi="Arial" w:cs="Arial"/>
                <w:sz w:val="17"/>
                <w:szCs w:val="17"/>
              </w:rPr>
              <w:t>Subfunção</w:t>
            </w:r>
            <w:proofErr w:type="spellEnd"/>
          </w:p>
        </w:tc>
        <w:tc>
          <w:tcPr>
            <w:tcW w:w="1206" w:type="dxa"/>
            <w:shd w:val="clear" w:color="auto" w:fill="BFBFBF"/>
          </w:tcPr>
          <w:p w:rsidR="00817CF1" w:rsidRPr="007A2F2C" w:rsidRDefault="00817CF1" w:rsidP="00871F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F2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805" w:type="dxa"/>
            <w:shd w:val="clear" w:color="auto" w:fill="BFBFBF"/>
          </w:tcPr>
          <w:p w:rsidR="00817CF1" w:rsidRPr="007A2F2C" w:rsidRDefault="00817CF1" w:rsidP="00871F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F2C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609" w:type="dxa"/>
            <w:shd w:val="clear" w:color="auto" w:fill="BFBFBF"/>
          </w:tcPr>
          <w:p w:rsidR="00817CF1" w:rsidRPr="007A2F2C" w:rsidRDefault="00817CF1" w:rsidP="00871F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F2C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073" w:type="dxa"/>
            <w:shd w:val="clear" w:color="auto" w:fill="BFBFBF"/>
          </w:tcPr>
          <w:p w:rsidR="00817CF1" w:rsidRPr="007A2F2C" w:rsidRDefault="00817CF1" w:rsidP="00871F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F2C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804" w:type="dxa"/>
            <w:shd w:val="clear" w:color="auto" w:fill="BFBFBF"/>
          </w:tcPr>
          <w:p w:rsidR="00817CF1" w:rsidRPr="007A2F2C" w:rsidRDefault="00817CF1" w:rsidP="00871F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F2C">
              <w:rPr>
                <w:rFonts w:ascii="Arial" w:hAnsi="Arial" w:cs="Arial"/>
                <w:sz w:val="18"/>
                <w:szCs w:val="18"/>
              </w:rPr>
              <w:t>Ref. Nº</w:t>
            </w:r>
          </w:p>
        </w:tc>
        <w:tc>
          <w:tcPr>
            <w:tcW w:w="1309" w:type="dxa"/>
            <w:shd w:val="clear" w:color="auto" w:fill="BFBFBF"/>
          </w:tcPr>
          <w:p w:rsidR="00817CF1" w:rsidRPr="007A2F2C" w:rsidRDefault="00817CF1" w:rsidP="00871F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F2C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817CF1" w:rsidRPr="007A2F2C" w:rsidTr="00817CF1">
        <w:trPr>
          <w:trHeight w:val="239"/>
        </w:trPr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3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206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1696</w:t>
            </w:r>
          </w:p>
        </w:tc>
        <w:tc>
          <w:tcPr>
            <w:tcW w:w="16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449061.00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04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3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2.939.954,59</w:t>
            </w:r>
          </w:p>
        </w:tc>
      </w:tr>
      <w:tr w:rsidR="00817CF1" w:rsidRPr="007A2F2C" w:rsidTr="00817CF1">
        <w:trPr>
          <w:trHeight w:val="255"/>
        </w:trPr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3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206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2047</w:t>
            </w:r>
          </w:p>
        </w:tc>
        <w:tc>
          <w:tcPr>
            <w:tcW w:w="16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804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535</w:t>
            </w:r>
          </w:p>
        </w:tc>
        <w:tc>
          <w:tcPr>
            <w:tcW w:w="13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3.006.419,04</w:t>
            </w:r>
          </w:p>
        </w:tc>
      </w:tr>
      <w:tr w:rsidR="00817CF1" w:rsidRPr="007A2F2C" w:rsidTr="00817CF1">
        <w:trPr>
          <w:trHeight w:val="239"/>
        </w:trPr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3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206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2054</w:t>
            </w:r>
          </w:p>
        </w:tc>
        <w:tc>
          <w:tcPr>
            <w:tcW w:w="16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04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13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1.557.683,03</w:t>
            </w:r>
          </w:p>
        </w:tc>
      </w:tr>
      <w:tr w:rsidR="00817CF1" w:rsidRPr="007A2F2C" w:rsidTr="00817CF1">
        <w:trPr>
          <w:trHeight w:val="255"/>
        </w:trPr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3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206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2249</w:t>
            </w:r>
          </w:p>
        </w:tc>
        <w:tc>
          <w:tcPr>
            <w:tcW w:w="16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04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633</w:t>
            </w:r>
          </w:p>
        </w:tc>
        <w:tc>
          <w:tcPr>
            <w:tcW w:w="13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1.500.000,00</w:t>
            </w:r>
          </w:p>
        </w:tc>
      </w:tr>
      <w:tr w:rsidR="00817CF1" w:rsidRPr="007A2F2C" w:rsidTr="00817CF1">
        <w:trPr>
          <w:trHeight w:val="239"/>
        </w:trPr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3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206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2249</w:t>
            </w:r>
          </w:p>
        </w:tc>
        <w:tc>
          <w:tcPr>
            <w:tcW w:w="16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04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635</w:t>
            </w:r>
          </w:p>
        </w:tc>
        <w:tc>
          <w:tcPr>
            <w:tcW w:w="13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500.000,00</w:t>
            </w:r>
          </w:p>
        </w:tc>
      </w:tr>
      <w:tr w:rsidR="00817CF1" w:rsidRPr="007A2F2C" w:rsidTr="00817CF1">
        <w:trPr>
          <w:trHeight w:val="255"/>
        </w:trPr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3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206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2249</w:t>
            </w:r>
          </w:p>
        </w:tc>
        <w:tc>
          <w:tcPr>
            <w:tcW w:w="16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04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636</w:t>
            </w:r>
          </w:p>
        </w:tc>
        <w:tc>
          <w:tcPr>
            <w:tcW w:w="1309" w:type="dxa"/>
          </w:tcPr>
          <w:p w:rsidR="00817CF1" w:rsidRPr="007A2F2C" w:rsidRDefault="00817CF1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550.000,00</w:t>
            </w:r>
          </w:p>
        </w:tc>
      </w:tr>
      <w:tr w:rsidR="00817CF1" w:rsidRPr="007A2F2C" w:rsidTr="00817CF1">
        <w:trPr>
          <w:trHeight w:val="239"/>
        </w:trPr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3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206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2585</w:t>
            </w:r>
          </w:p>
        </w:tc>
        <w:tc>
          <w:tcPr>
            <w:tcW w:w="16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04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682</w:t>
            </w:r>
          </w:p>
        </w:tc>
        <w:tc>
          <w:tcPr>
            <w:tcW w:w="1309" w:type="dxa"/>
          </w:tcPr>
          <w:p w:rsidR="00817CF1" w:rsidRPr="007A2F2C" w:rsidRDefault="00817CF1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400.000,00</w:t>
            </w:r>
          </w:p>
        </w:tc>
      </w:tr>
      <w:tr w:rsidR="00817CF1" w:rsidRPr="007A2F2C" w:rsidTr="00817CF1">
        <w:trPr>
          <w:trHeight w:val="255"/>
        </w:trPr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3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206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2585</w:t>
            </w:r>
          </w:p>
        </w:tc>
        <w:tc>
          <w:tcPr>
            <w:tcW w:w="16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04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684</w:t>
            </w:r>
          </w:p>
        </w:tc>
        <w:tc>
          <w:tcPr>
            <w:tcW w:w="1309" w:type="dxa"/>
          </w:tcPr>
          <w:p w:rsidR="00817CF1" w:rsidRPr="007A2F2C" w:rsidRDefault="00817CF1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100.000,00</w:t>
            </w:r>
          </w:p>
        </w:tc>
      </w:tr>
      <w:tr w:rsidR="00817CF1" w:rsidRPr="007A2F2C" w:rsidTr="00817CF1">
        <w:trPr>
          <w:trHeight w:val="255"/>
        </w:trPr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3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206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2585</w:t>
            </w:r>
          </w:p>
        </w:tc>
        <w:tc>
          <w:tcPr>
            <w:tcW w:w="16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804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685</w:t>
            </w:r>
          </w:p>
        </w:tc>
        <w:tc>
          <w:tcPr>
            <w:tcW w:w="1309" w:type="dxa"/>
          </w:tcPr>
          <w:p w:rsidR="00817CF1" w:rsidRPr="007A2F2C" w:rsidRDefault="00817CF1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200.000,00</w:t>
            </w:r>
          </w:p>
        </w:tc>
      </w:tr>
      <w:tr w:rsidR="00817CF1" w:rsidRPr="007A2F2C" w:rsidTr="00817CF1">
        <w:trPr>
          <w:trHeight w:val="239"/>
        </w:trPr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3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05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609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073" w:type="dxa"/>
          </w:tcPr>
          <w:p w:rsidR="00817CF1" w:rsidRPr="007A2F2C" w:rsidRDefault="00817CF1" w:rsidP="00871FE6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7A2F2C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804" w:type="dxa"/>
          </w:tcPr>
          <w:p w:rsidR="00817CF1" w:rsidRPr="007A2F2C" w:rsidRDefault="00817CF1" w:rsidP="00871FE6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309" w:type="dxa"/>
          </w:tcPr>
          <w:p w:rsidR="00817CF1" w:rsidRPr="00817CF1" w:rsidRDefault="00817CF1" w:rsidP="00871FE6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817CF1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fldChar w:fldCharType="begin"/>
            </w:r>
            <w:r w:rsidRPr="00817CF1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instrText xml:space="preserve"> =SUM(ABOVE) </w:instrText>
            </w:r>
            <w:r w:rsidRPr="00817CF1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fldChar w:fldCharType="separate"/>
            </w:r>
            <w:r w:rsidRPr="00817CF1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10.754.056,66</w:t>
            </w:r>
            <w:r w:rsidRPr="00817CF1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fldChar w:fldCharType="end"/>
            </w:r>
          </w:p>
        </w:tc>
      </w:tr>
    </w:tbl>
    <w:p w:rsidR="00817CF1" w:rsidRP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p w:rsidR="00817CF1" w:rsidRP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  <w:r w:rsidRPr="00817CF1">
        <w:rPr>
          <w:rFonts w:ascii="Times New Roman" w:hAnsi="Times New Roman"/>
          <w:b/>
          <w:sz w:val="24"/>
          <w:szCs w:val="24"/>
        </w:rPr>
        <w:t>Art. 2º</w:t>
      </w:r>
      <w:r w:rsidRPr="00817CF1">
        <w:rPr>
          <w:rFonts w:ascii="Times New Roman" w:hAnsi="Times New Roman"/>
          <w:sz w:val="24"/>
          <w:szCs w:val="24"/>
        </w:rPr>
        <w:t xml:space="preserve"> Para ocorrer os créditos indicados nos artigos anteriores, será utilizado como recurso a expectativa de excesso de arrecadação na receita nº 4175801110000000000 FUNDEB – Principal.</w:t>
      </w:r>
    </w:p>
    <w:p w:rsid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p w:rsidR="00817CF1" w:rsidRP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  <w:r w:rsidRPr="00817CF1">
        <w:rPr>
          <w:rFonts w:ascii="Times New Roman" w:hAnsi="Times New Roman"/>
          <w:b/>
          <w:sz w:val="24"/>
          <w:szCs w:val="24"/>
        </w:rPr>
        <w:t>Art. 3º</w:t>
      </w:r>
      <w:r w:rsidRPr="00817CF1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p w:rsidR="00817CF1" w:rsidRP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  <w:r w:rsidRPr="00817CF1">
        <w:rPr>
          <w:rFonts w:ascii="Times New Roman" w:hAnsi="Times New Roman"/>
          <w:b/>
          <w:sz w:val="24"/>
          <w:szCs w:val="24"/>
        </w:rPr>
        <w:t>Art. 4º</w:t>
      </w:r>
      <w:r w:rsidRPr="00817CF1">
        <w:rPr>
          <w:rFonts w:ascii="Times New Roman" w:hAnsi="Times New Roman"/>
          <w:sz w:val="24"/>
          <w:szCs w:val="24"/>
        </w:rPr>
        <w:t xml:space="preserve"> </w:t>
      </w:r>
      <w:r w:rsidR="006B2551">
        <w:rPr>
          <w:rFonts w:ascii="Times New Roman" w:hAnsi="Times New Roman"/>
          <w:sz w:val="24"/>
          <w:szCs w:val="24"/>
        </w:rPr>
        <w:t>Esta L</w:t>
      </w:r>
      <w:bookmarkStart w:id="0" w:name="_GoBack"/>
      <w:bookmarkEnd w:id="0"/>
      <w:r w:rsidRPr="00817CF1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p w:rsidR="00817CF1" w:rsidRDefault="00817CF1" w:rsidP="00817CF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Pr="00817C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16</w:t>
      </w:r>
      <w:r w:rsidRPr="00817CF1">
        <w:rPr>
          <w:rFonts w:ascii="Times New Roman" w:hAnsi="Times New Roman"/>
          <w:sz w:val="24"/>
          <w:szCs w:val="24"/>
        </w:rPr>
        <w:t xml:space="preserve"> de novembro de 2021.</w:t>
      </w:r>
    </w:p>
    <w:p w:rsid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p w:rsid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p w:rsid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17CF1" w:rsidTr="00817CF1">
        <w:tc>
          <w:tcPr>
            <w:tcW w:w="5097" w:type="dxa"/>
          </w:tcPr>
          <w:p w:rsidR="00817CF1" w:rsidRDefault="00817CF1" w:rsidP="00817CF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817CF1" w:rsidRDefault="00817CF1" w:rsidP="00817CF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817CF1" w:rsidTr="00817CF1">
        <w:tc>
          <w:tcPr>
            <w:tcW w:w="5097" w:type="dxa"/>
          </w:tcPr>
          <w:p w:rsidR="00817CF1" w:rsidRPr="00817CF1" w:rsidRDefault="00817CF1" w:rsidP="00817CF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CF1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17CF1" w:rsidRPr="00817CF1" w:rsidRDefault="00817CF1" w:rsidP="00817CF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CF1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817CF1" w:rsidRPr="00817CF1" w:rsidRDefault="00817CF1" w:rsidP="00817CF1">
      <w:pPr>
        <w:pStyle w:val="SemEspaamento"/>
        <w:rPr>
          <w:rFonts w:ascii="Times New Roman" w:hAnsi="Times New Roman"/>
          <w:sz w:val="24"/>
          <w:szCs w:val="24"/>
        </w:rPr>
      </w:pPr>
    </w:p>
    <w:p w:rsidR="00FA35AC" w:rsidRDefault="00FA35AC"/>
    <w:sectPr w:rsidR="00FA35AC" w:rsidSect="00817CF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F1"/>
    <w:rsid w:val="006B2551"/>
    <w:rsid w:val="00817CF1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7754-10CE-4BB9-8921-13F4BF97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7CF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1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2021-11-17T15:29:00Z</dcterms:created>
  <dcterms:modified xsi:type="dcterms:W3CDTF">2021-11-17T15:35:00Z</dcterms:modified>
</cp:coreProperties>
</file>