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57" w:rsidRDefault="00691257" w:rsidP="00691257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7730 / 2021</w:t>
      </w:r>
    </w:p>
    <w:p w:rsidR="00691257" w:rsidRDefault="00691257" w:rsidP="00691257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US"/>
        </w:rPr>
      </w:pPr>
    </w:p>
    <w:p w:rsidR="00691257" w:rsidRDefault="00691257" w:rsidP="00691257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US"/>
        </w:rPr>
      </w:pPr>
    </w:p>
    <w:p w:rsidR="00691257" w:rsidRDefault="00691257" w:rsidP="00691257">
      <w:pPr>
        <w:pStyle w:val="Normal0"/>
        <w:ind w:left="5103" w:right="-1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CONCEDE REPOSIÇÃO DE VENCIMENTOS AOS SERVIDORES EFETIVOS E COMISSIONADOS DA CÂMARA MUNICIPAL DE POUSO ALEGRE/MG E DÁ OUTRAS PROVIDÊNCIAS.</w:t>
      </w:r>
    </w:p>
    <w:p w:rsidR="00691257" w:rsidRDefault="00691257" w:rsidP="00691257">
      <w:pPr>
        <w:ind w:right="-1"/>
        <w:jc w:val="both"/>
      </w:pPr>
    </w:p>
    <w:p w:rsidR="00691257" w:rsidRDefault="00691257" w:rsidP="0069125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691257" w:rsidRDefault="00691257" w:rsidP="00691257">
      <w:pPr>
        <w:spacing w:line="280" w:lineRule="auto"/>
        <w:ind w:left="567" w:right="567" w:firstLine="2835"/>
        <w:jc w:val="both"/>
        <w:rPr>
          <w:b/>
          <w:color w:val="000000"/>
        </w:rPr>
      </w:pPr>
    </w:p>
    <w:p w:rsidR="00691257" w:rsidRDefault="00691257" w:rsidP="0069125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Art. 1º</w:t>
      </w:r>
      <w:r>
        <w:rPr>
          <w:rFonts w:ascii="Times New Roman" w:eastAsia="Times New Roman" w:hAnsi="Times New Roman"/>
          <w:color w:val="000000"/>
          <w:szCs w:val="24"/>
        </w:rPr>
        <w:t xml:space="preserve"> Ficam recompostos no percentual de 6,93% (seis vírgula noventa e três por cento), a partir de 1º de Abril de 2021, os valores de vencimentos básicos dos servidores efetivos e comissionados da Câmara Municipal de Pouso Alegre, constantes dos Anexos I e II da Lei Municipal nº 5.411, de 2013 e do Anexo III da Lei Municipal nº 5.787, de 2017.</w:t>
      </w:r>
    </w:p>
    <w:p w:rsidR="00691257" w:rsidRDefault="00691257" w:rsidP="0069125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>
        <w:rPr>
          <w:rFonts w:ascii="Times New Roman" w:eastAsia="Times New Roman" w:hAnsi="Times New Roman"/>
          <w:color w:val="000000"/>
          <w:szCs w:val="24"/>
        </w:rPr>
        <w:t xml:space="preserve">. O percentual de recomposição das perdas inflacionárias previsto no </w:t>
      </w:r>
      <w:r>
        <w:rPr>
          <w:rFonts w:ascii="Times New Roman" w:eastAsia="Times New Roman" w:hAnsi="Times New Roman"/>
          <w:b/>
          <w:color w:val="000000"/>
          <w:szCs w:val="24"/>
        </w:rPr>
        <w:t>caput</w:t>
      </w:r>
      <w:r>
        <w:rPr>
          <w:rFonts w:ascii="Times New Roman" w:eastAsia="Times New Roman" w:hAnsi="Times New Roman"/>
          <w:color w:val="000000"/>
          <w:szCs w:val="24"/>
        </w:rPr>
        <w:t xml:space="preserve"> incidirá sobre os vencimentos básicos percebidos em março do corrente ano.</w:t>
      </w:r>
    </w:p>
    <w:p w:rsidR="00691257" w:rsidRDefault="00691257" w:rsidP="0069125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>
        <w:rPr>
          <w:rFonts w:ascii="Times New Roman" w:eastAsia="Times New Roman" w:hAnsi="Times New Roman"/>
          <w:b/>
          <w:color w:val="000000"/>
          <w:szCs w:val="24"/>
        </w:rPr>
        <w:t>Art. 2º</w:t>
      </w:r>
      <w:r>
        <w:rPr>
          <w:rFonts w:ascii="Times New Roman" w:eastAsia="Times New Roman" w:hAnsi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691257" w:rsidRDefault="00691257" w:rsidP="0069125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>
        <w:rPr>
          <w:rFonts w:ascii="Times New Roman" w:eastAsia="Times New Roman" w:hAnsi="Times New Roman"/>
          <w:b/>
          <w:color w:val="000000"/>
          <w:szCs w:val="24"/>
        </w:rPr>
        <w:t>Art. 3º</w:t>
      </w:r>
      <w:r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publicação, observado o disposto no art. 1º.</w:t>
      </w:r>
    </w:p>
    <w:p w:rsidR="00691257" w:rsidRDefault="00691257" w:rsidP="00691257">
      <w:pPr>
        <w:spacing w:line="280" w:lineRule="auto"/>
        <w:ind w:right="567" w:firstLine="2835"/>
        <w:rPr>
          <w:b/>
          <w:color w:val="000000"/>
        </w:rPr>
      </w:pPr>
    </w:p>
    <w:p w:rsidR="00691257" w:rsidRDefault="00691257" w:rsidP="00691257">
      <w:pPr>
        <w:jc w:val="center"/>
        <w:rPr>
          <w:color w:val="000000"/>
        </w:rPr>
      </w:pPr>
      <w:r>
        <w:rPr>
          <w:color w:val="000000"/>
        </w:rPr>
        <w:t>Sala das Sessões, em 16 de novembro de 2021.</w:t>
      </w:r>
    </w:p>
    <w:p w:rsidR="00691257" w:rsidRDefault="00691257" w:rsidP="00691257">
      <w:pPr>
        <w:rPr>
          <w:color w:val="000000"/>
        </w:rPr>
      </w:pPr>
    </w:p>
    <w:p w:rsidR="00691257" w:rsidRDefault="00691257" w:rsidP="00691257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691257" w:rsidRDefault="00691257" w:rsidP="00691257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91257" w:rsidTr="00691257">
        <w:tc>
          <w:tcPr>
            <w:tcW w:w="10345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91257" w:rsidTr="00691257">
        <w:tc>
          <w:tcPr>
            <w:tcW w:w="10345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91257" w:rsidRDefault="00691257" w:rsidP="00691257">
      <w:pPr>
        <w:jc w:val="center"/>
        <w:rPr>
          <w:color w:val="000000"/>
        </w:rPr>
      </w:pPr>
    </w:p>
    <w:p w:rsidR="00691257" w:rsidRDefault="00691257" w:rsidP="0069125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91257" w:rsidRDefault="00691257" w:rsidP="00691257">
      <w:pPr>
        <w:jc w:val="center"/>
        <w:rPr>
          <w:color w:val="000000"/>
        </w:rPr>
      </w:pPr>
    </w:p>
    <w:p w:rsidR="00691257" w:rsidRDefault="00691257" w:rsidP="00691257">
      <w:pPr>
        <w:spacing w:line="136" w:lineRule="auto"/>
        <w:ind w:left="283"/>
        <w:jc w:val="center"/>
        <w:rPr>
          <w:color w:val="000000"/>
        </w:rPr>
      </w:pPr>
    </w:p>
    <w:p w:rsidR="00691257" w:rsidRDefault="00691257" w:rsidP="0069125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Dionício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691257" w:rsidRDefault="00691257" w:rsidP="00691257">
      <w:pPr>
        <w:rPr>
          <w:color w:val="000000"/>
        </w:rPr>
      </w:pPr>
    </w:p>
    <w:p w:rsidR="00691257" w:rsidRDefault="00691257" w:rsidP="0069125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91257" w:rsidRDefault="00691257" w:rsidP="00691257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:rsidR="00691257" w:rsidRDefault="00691257" w:rsidP="00691257">
      <w:pPr>
        <w:spacing w:line="280" w:lineRule="auto"/>
        <w:ind w:left="2835"/>
        <w:rPr>
          <w:color w:val="000000"/>
        </w:rPr>
      </w:pPr>
    </w:p>
    <w:p w:rsidR="00691257" w:rsidRDefault="00691257" w:rsidP="0069125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art. 8º da Lei Complementar Federal nº 173/2020 fixou inúmeras restrições temporárias aos entes públicos, especialmente quanto ao aumento de despesas com pessoal, com o objetivo de conter gastos para combate à pandemia.</w:t>
      </w:r>
    </w:p>
    <w:p w:rsidR="00691257" w:rsidRDefault="00691257" w:rsidP="0069125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91257" w:rsidRDefault="00691257" w:rsidP="0069125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Tribunal de Contas do Estado de Minas Gerais se manifestou por meio da Consulta nº 1.095.502 a respeito da revisão geral anual da remuneração dos servidores públicos. Para o órgão, não há aumento real, mas apenas recomposição inflacionária, o que permitiria a concessão da revisão anual dos vencimentos básicos dos servidores. </w:t>
      </w:r>
    </w:p>
    <w:p w:rsidR="00691257" w:rsidRDefault="00691257" w:rsidP="0069125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91257" w:rsidRDefault="00691257" w:rsidP="0069125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sentido, o presente projeto objetiva a recomposição inflacionária correspondente ao período de abril de 2020 a março de 2021, com referência ao índice INPC. A proposição busca dar efetividade à recomposição dos vencimentos dos servidores públicos efetivos e comissionados desta Casa, em observância ao art. 37, X, da Constituição Federal, bem como, da Lei Complementar nº 101/2000, e ainda, da Lei Complementar nº 01/2002. </w:t>
      </w:r>
    </w:p>
    <w:p w:rsidR="00691257" w:rsidRDefault="00691257" w:rsidP="00691257">
      <w:pPr>
        <w:ind w:left="567" w:right="567" w:firstLine="2835"/>
        <w:rPr>
          <w:color w:val="000000"/>
        </w:rPr>
      </w:pPr>
    </w:p>
    <w:p w:rsidR="00691257" w:rsidRDefault="00691257" w:rsidP="00691257">
      <w:pPr>
        <w:ind w:left="567" w:right="567" w:firstLine="2835"/>
        <w:jc w:val="both"/>
        <w:rPr>
          <w:color w:val="000000"/>
        </w:rPr>
      </w:pPr>
    </w:p>
    <w:p w:rsidR="00691257" w:rsidRDefault="00691257" w:rsidP="00691257">
      <w:pPr>
        <w:jc w:val="center"/>
        <w:rPr>
          <w:color w:val="000000"/>
        </w:rPr>
      </w:pPr>
      <w:r>
        <w:rPr>
          <w:color w:val="000000"/>
        </w:rPr>
        <w:t>Sala das Sessões, em 16 de novembro de 2021.</w:t>
      </w:r>
    </w:p>
    <w:p w:rsidR="00691257" w:rsidRDefault="00691257" w:rsidP="00691257">
      <w:pPr>
        <w:rPr>
          <w:color w:val="000000"/>
        </w:rPr>
      </w:pPr>
    </w:p>
    <w:p w:rsidR="00691257" w:rsidRDefault="00691257" w:rsidP="00691257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691257" w:rsidRDefault="00691257" w:rsidP="00691257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91257" w:rsidTr="00691257">
        <w:tc>
          <w:tcPr>
            <w:tcW w:w="10345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91257" w:rsidTr="00691257">
        <w:tc>
          <w:tcPr>
            <w:tcW w:w="10345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91257" w:rsidRDefault="00691257" w:rsidP="00691257">
      <w:pPr>
        <w:jc w:val="center"/>
        <w:rPr>
          <w:color w:val="000000"/>
        </w:rPr>
      </w:pPr>
    </w:p>
    <w:p w:rsidR="00691257" w:rsidRDefault="00691257" w:rsidP="0069125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91257" w:rsidRDefault="00691257" w:rsidP="00691257">
      <w:pPr>
        <w:jc w:val="center"/>
        <w:rPr>
          <w:color w:val="000000"/>
        </w:rPr>
      </w:pPr>
    </w:p>
    <w:p w:rsidR="00691257" w:rsidRDefault="00691257" w:rsidP="00691257">
      <w:pPr>
        <w:spacing w:line="136" w:lineRule="auto"/>
        <w:ind w:left="283"/>
        <w:jc w:val="center"/>
        <w:rPr>
          <w:color w:val="000000"/>
        </w:rPr>
      </w:pPr>
    </w:p>
    <w:p w:rsidR="00691257" w:rsidRDefault="00691257" w:rsidP="0069125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Dionício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691257" w:rsidTr="00691257">
        <w:tc>
          <w:tcPr>
            <w:tcW w:w="5172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691257" w:rsidRDefault="00691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691257" w:rsidRDefault="00691257" w:rsidP="00691257">
      <w:pPr>
        <w:rPr>
          <w:color w:val="000000"/>
        </w:rPr>
      </w:pPr>
    </w:p>
    <w:p w:rsidR="00691257" w:rsidRDefault="00691257" w:rsidP="00691257"/>
    <w:p w:rsidR="00217FD1" w:rsidRDefault="00217FD1" w:rsidP="00691257">
      <w:pPr>
        <w:jc w:val="center"/>
      </w:pPr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FE" w:rsidRDefault="00376FFE">
      <w:r>
        <w:separator/>
      </w:r>
    </w:p>
  </w:endnote>
  <w:endnote w:type="continuationSeparator" w:id="0">
    <w:p w:rsidR="00376FFE" w:rsidRDefault="003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76F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FE" w:rsidRDefault="00376FFE">
      <w:r>
        <w:separator/>
      </w:r>
    </w:p>
  </w:footnote>
  <w:footnote w:type="continuationSeparator" w:id="0">
    <w:p w:rsidR="00376FFE" w:rsidRDefault="0037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76FF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3073" type="#_x0000_t202" style="position:absolute;margin-left:111.4pt;margin-top:-17.75pt;width:5in;height:68.3pt;z-index:251658240;visibility:visible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82AE8"/>
    <w:rsid w:val="00194990"/>
    <w:rsid w:val="00210903"/>
    <w:rsid w:val="00217FD1"/>
    <w:rsid w:val="00291B86"/>
    <w:rsid w:val="00376FFE"/>
    <w:rsid w:val="003776C3"/>
    <w:rsid w:val="003A7679"/>
    <w:rsid w:val="004241AC"/>
    <w:rsid w:val="004A45DE"/>
    <w:rsid w:val="004C65C8"/>
    <w:rsid w:val="006424C0"/>
    <w:rsid w:val="00691257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330854A-4E89-4025-963D-FE447C7D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7</cp:revision>
  <dcterms:created xsi:type="dcterms:W3CDTF">2017-01-05T14:23:00Z</dcterms:created>
  <dcterms:modified xsi:type="dcterms:W3CDTF">2021-11-16T18:02:00Z</dcterms:modified>
</cp:coreProperties>
</file>