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1142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Municipal, a limpeza das galerias pluviais da rua Moyses Lopes Filho, bairro Faisqueira.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as fortes e recorrentes chuvas que ocorrem nesse período, tem ocasionado alagamento nesta localidade. Esta rua será ligada a via lateral da Faisqueira e com as chuvas tem ficado totalmente inundada, conforme foto anexa.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20 de outubro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outubro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