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5B" w:rsidRPr="0024785B" w:rsidRDefault="0024785B" w:rsidP="0024785B">
      <w:pPr>
        <w:pStyle w:val="SemEspaamento"/>
        <w:jc w:val="center"/>
        <w:rPr>
          <w:rFonts w:ascii="Times New Roman" w:hAnsi="Times New Roman"/>
          <w:b/>
        </w:rPr>
      </w:pPr>
      <w:r w:rsidRPr="0024785B">
        <w:rPr>
          <w:rFonts w:ascii="Times New Roman" w:hAnsi="Times New Roman"/>
          <w:b/>
        </w:rPr>
        <w:t>PROJETO DE LEI Nº 1</w:t>
      </w:r>
      <w:r w:rsidRPr="0024785B">
        <w:rPr>
          <w:rFonts w:ascii="Times New Roman" w:hAnsi="Times New Roman"/>
          <w:b/>
        </w:rPr>
        <w:t>.</w:t>
      </w:r>
      <w:r w:rsidRPr="0024785B">
        <w:rPr>
          <w:rFonts w:ascii="Times New Roman" w:hAnsi="Times New Roman"/>
          <w:b/>
        </w:rPr>
        <w:t>212</w:t>
      </w:r>
      <w:r w:rsidRPr="0024785B">
        <w:rPr>
          <w:rFonts w:ascii="Times New Roman" w:hAnsi="Times New Roman"/>
          <w:b/>
        </w:rPr>
        <w:t xml:space="preserve"> </w:t>
      </w:r>
      <w:r w:rsidRPr="0024785B">
        <w:rPr>
          <w:rFonts w:ascii="Times New Roman" w:hAnsi="Times New Roman"/>
          <w:b/>
        </w:rPr>
        <w:t>/</w:t>
      </w:r>
      <w:r w:rsidRPr="0024785B">
        <w:rPr>
          <w:rFonts w:ascii="Times New Roman" w:hAnsi="Times New Roman"/>
          <w:b/>
        </w:rPr>
        <w:t xml:space="preserve"> 20</w:t>
      </w:r>
      <w:r w:rsidRPr="0024785B">
        <w:rPr>
          <w:rFonts w:ascii="Times New Roman" w:hAnsi="Times New Roman"/>
          <w:b/>
        </w:rPr>
        <w:t>21</w:t>
      </w:r>
    </w:p>
    <w:p w:rsidR="0024785B" w:rsidRPr="0024785B" w:rsidRDefault="0024785B" w:rsidP="0024785B">
      <w:pPr>
        <w:pStyle w:val="SemEspaamento"/>
        <w:jc w:val="both"/>
        <w:rPr>
          <w:rFonts w:ascii="Times New Roman" w:hAnsi="Times New Roman"/>
        </w:rPr>
      </w:pPr>
    </w:p>
    <w:p w:rsidR="0024785B" w:rsidRPr="0024785B" w:rsidRDefault="0024785B" w:rsidP="0024785B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24785B">
        <w:rPr>
          <w:rFonts w:ascii="Times New Roman" w:hAnsi="Times New Roman"/>
          <w:b/>
        </w:rPr>
        <w:t>DISPÕE SOBRE A CONTRATAÇÃO, POR TEMPO DETERMINADO, DE PROFISSIONAIS PARA COMPOREM A EQUIPE DE ATENÇÃO DOMICILIAR – SAD-E.</w:t>
      </w:r>
    </w:p>
    <w:p w:rsidR="0024785B" w:rsidRPr="0024785B" w:rsidRDefault="0024785B" w:rsidP="0024785B">
      <w:pPr>
        <w:pStyle w:val="SemEspaamento"/>
        <w:ind w:left="5103"/>
        <w:jc w:val="both"/>
        <w:rPr>
          <w:rFonts w:ascii="Times New Roman" w:hAnsi="Times New Roman"/>
        </w:rPr>
      </w:pPr>
    </w:p>
    <w:p w:rsidR="0024785B" w:rsidRPr="0024785B" w:rsidRDefault="0024785B" w:rsidP="0024785B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785B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>A Câmara Municipal de Pouso Alegre, Estado de Minas Gerais, aprova e o Chefe do Poder Executivo sanciona e promulga a seguinte Lei: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1º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Fica o Chefe do Poder Executivo Municipal autorizado a contratar pessoal por tempo determinado para atender, nas condições e prazos previstos nesta Lei e no Anexo, ao programa de Atenção Domiciliar Estadual (SAD-E).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2º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As contratações serão feitas pelo prazo máximo de 06 (seis) meses, podendo ser prorrogado por igual período, limitando-se a 24 (vinte e quatro) meses.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3º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A contratação se dará por meio de Processo Seletivo Simplificado, nos termos desta Lei.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4º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A extinção do contrato temporário poderá ocorrer nos seguintes casos: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I - </w:t>
      </w:r>
      <w:proofErr w:type="gramStart"/>
      <w:r w:rsidRPr="0024785B">
        <w:rPr>
          <w:rFonts w:ascii="Times New Roman" w:eastAsia="Times New Roman" w:hAnsi="Times New Roman"/>
          <w:color w:val="212529"/>
          <w:lang w:eastAsia="pt-BR"/>
        </w:rPr>
        <w:t>interrupção</w:t>
      </w:r>
      <w:proofErr w:type="gramEnd"/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do programa;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II - </w:t>
      </w:r>
      <w:proofErr w:type="gramStart"/>
      <w:r w:rsidRPr="0024785B">
        <w:rPr>
          <w:rFonts w:ascii="Times New Roman" w:eastAsia="Times New Roman" w:hAnsi="Times New Roman"/>
          <w:color w:val="212529"/>
          <w:lang w:eastAsia="pt-BR"/>
        </w:rPr>
        <w:t>término</w:t>
      </w:r>
      <w:proofErr w:type="gramEnd"/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do prazo contratual;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>III - a pedido do contratado mediante comunicação prévia com antecedência mínima de 30 (trinta) dias;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IV - </w:t>
      </w:r>
      <w:proofErr w:type="gramStart"/>
      <w:r w:rsidRPr="0024785B">
        <w:rPr>
          <w:rFonts w:ascii="Times New Roman" w:eastAsia="Times New Roman" w:hAnsi="Times New Roman"/>
          <w:color w:val="212529"/>
          <w:lang w:eastAsia="pt-BR"/>
        </w:rPr>
        <w:t>falta</w:t>
      </w:r>
      <w:proofErr w:type="gramEnd"/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grave cometida pelo contratado;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V - </w:t>
      </w:r>
      <w:proofErr w:type="gramStart"/>
      <w:r w:rsidRPr="0024785B">
        <w:rPr>
          <w:rFonts w:ascii="Times New Roman" w:eastAsia="Times New Roman" w:hAnsi="Times New Roman"/>
          <w:color w:val="212529"/>
          <w:lang w:eastAsia="pt-BR"/>
        </w:rPr>
        <w:t>por</w:t>
      </w:r>
      <w:proofErr w:type="gramEnd"/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interesse da Administração Pública.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5º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Compete à Secretaria Municipal de Saúde planejar, coordenar, supervisionar e controlar o programa alcançado por esta Lei.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6º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As dotações para cobertura orçamentária das despesas decorrentes desta Lei são aquelas consignadas e destinadas especificamente à cobertura das despesas com pessoal.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7º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O Anexo I e a tabela salarial nele disposta fazem parte integrante desta Lei.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lang w:eastAsia="pt-BR"/>
        </w:rPr>
        <w:t>Art. 8º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Revogadas as disposições em contrário, esta Lei entra em vigor na data de sua publicação.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lang w:eastAsia="pt-BR"/>
        </w:rPr>
      </w:pPr>
    </w:p>
    <w:p w:rsidR="0024785B" w:rsidRDefault="0024785B" w:rsidP="0024785B">
      <w:pPr>
        <w:pStyle w:val="SemEspaamento"/>
        <w:jc w:val="center"/>
        <w:rPr>
          <w:rFonts w:ascii="Times New Roman" w:eastAsia="Times New Roman" w:hAnsi="Times New Roman"/>
          <w:color w:val="212529"/>
          <w:lang w:eastAsia="pt-BR"/>
        </w:rPr>
      </w:pPr>
      <w:r>
        <w:rPr>
          <w:rFonts w:ascii="Times New Roman" w:eastAsia="Times New Roman" w:hAnsi="Times New Roman"/>
          <w:color w:val="212529"/>
          <w:lang w:eastAsia="pt-BR"/>
        </w:rPr>
        <w:t xml:space="preserve">Câmara Municipal de 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Pouso Alegre, </w:t>
      </w:r>
      <w:r>
        <w:rPr>
          <w:rFonts w:ascii="Times New Roman" w:eastAsia="Times New Roman" w:hAnsi="Times New Roman"/>
          <w:color w:val="212529"/>
          <w:lang w:eastAsia="pt-BR"/>
        </w:rPr>
        <w:t>28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de </w:t>
      </w:r>
      <w:r>
        <w:rPr>
          <w:rFonts w:ascii="Times New Roman" w:eastAsia="Times New Roman" w:hAnsi="Times New Roman"/>
          <w:color w:val="212529"/>
          <w:lang w:eastAsia="pt-BR"/>
        </w:rPr>
        <w:t>setembro</w:t>
      </w:r>
      <w:r w:rsidRPr="0024785B">
        <w:rPr>
          <w:rFonts w:ascii="Times New Roman" w:eastAsia="Times New Roman" w:hAnsi="Times New Roman"/>
          <w:color w:val="212529"/>
          <w:lang w:eastAsia="pt-BR"/>
        </w:rPr>
        <w:t xml:space="preserve"> de 2021.</w:t>
      </w:r>
    </w:p>
    <w:p w:rsidR="0024785B" w:rsidRDefault="0024785B" w:rsidP="0024785B">
      <w:pPr>
        <w:pStyle w:val="SemEspaamento"/>
        <w:rPr>
          <w:rFonts w:ascii="Times New Roman" w:eastAsia="Times New Roman" w:hAnsi="Times New Roman"/>
          <w:color w:val="212529"/>
          <w:lang w:eastAsia="pt-BR"/>
        </w:rPr>
      </w:pPr>
    </w:p>
    <w:p w:rsidR="0024785B" w:rsidRDefault="0024785B" w:rsidP="0024785B">
      <w:pPr>
        <w:pStyle w:val="SemEspaamento"/>
        <w:rPr>
          <w:rFonts w:ascii="Times New Roman" w:eastAsia="Times New Roman" w:hAnsi="Times New Roman"/>
          <w:color w:val="212529"/>
          <w:lang w:eastAsia="pt-BR"/>
        </w:rPr>
      </w:pPr>
      <w:bookmarkStart w:id="0" w:name="_GoBack"/>
      <w:bookmarkEnd w:id="0"/>
    </w:p>
    <w:p w:rsidR="0024785B" w:rsidRDefault="0024785B" w:rsidP="0024785B">
      <w:pPr>
        <w:pStyle w:val="SemEspaamento"/>
        <w:rPr>
          <w:rFonts w:ascii="Times New Roman" w:eastAsia="Times New Roman" w:hAnsi="Times New Roman"/>
          <w:color w:val="212529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4785B" w:rsidTr="0024785B">
        <w:tc>
          <w:tcPr>
            <w:tcW w:w="5097" w:type="dxa"/>
          </w:tcPr>
          <w:p w:rsidR="0024785B" w:rsidRPr="0024785B" w:rsidRDefault="0024785B" w:rsidP="0024785B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lang w:eastAsia="pt-BR"/>
              </w:rPr>
            </w:pPr>
            <w:r w:rsidRPr="0024785B">
              <w:rPr>
                <w:rFonts w:ascii="Times New Roman" w:eastAsia="Times New Roman" w:hAnsi="Times New Roman"/>
                <w:color w:val="212529"/>
                <w:lang w:eastAsia="pt-BR"/>
              </w:rPr>
              <w:t>Bruno Dias</w:t>
            </w:r>
          </w:p>
        </w:tc>
        <w:tc>
          <w:tcPr>
            <w:tcW w:w="5098" w:type="dxa"/>
          </w:tcPr>
          <w:p w:rsidR="0024785B" w:rsidRPr="0024785B" w:rsidRDefault="0024785B" w:rsidP="0024785B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lang w:eastAsia="pt-BR"/>
              </w:rPr>
            </w:pPr>
            <w:r w:rsidRPr="0024785B">
              <w:rPr>
                <w:rFonts w:ascii="Times New Roman" w:eastAsia="Times New Roman" w:hAnsi="Times New Roman"/>
                <w:color w:val="212529"/>
                <w:lang w:eastAsia="pt-BR"/>
              </w:rPr>
              <w:t>Leandro Morais</w:t>
            </w:r>
          </w:p>
        </w:tc>
      </w:tr>
      <w:tr w:rsidR="0024785B" w:rsidTr="0024785B">
        <w:tc>
          <w:tcPr>
            <w:tcW w:w="5097" w:type="dxa"/>
          </w:tcPr>
          <w:p w:rsidR="0024785B" w:rsidRPr="0024785B" w:rsidRDefault="0024785B" w:rsidP="0024785B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pt-BR"/>
              </w:rPr>
            </w:pPr>
            <w:r w:rsidRPr="0024785B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24785B" w:rsidRPr="0024785B" w:rsidRDefault="0024785B" w:rsidP="0024785B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pt-BR"/>
              </w:rPr>
            </w:pPr>
            <w:r w:rsidRPr="0024785B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24785B" w:rsidRPr="0024785B" w:rsidRDefault="0024785B" w:rsidP="0024785B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center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ANEXO I</w:t>
      </w:r>
    </w:p>
    <w:p w:rsid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1)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Médico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TOTAL DE VAGAS: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01 vaga</w:t>
      </w:r>
      <w:proofErr w:type="gramEnd"/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8 horas / dia e 40 horas semanais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R$ 12.659,88 - Nível 78 - Padrão 00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Medicina e Registro no CRM/MG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2)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Enfermeiro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TOTAL DE VAGAS: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01 vaga</w:t>
      </w:r>
      <w:proofErr w:type="gramEnd"/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8 horas / dia e 40 horas semanais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R$ 4.501,31 - Nível 79 - Padrão 00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Enfermagem e registro no COREN/MG.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3)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Fisioterapeuta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TOTAL DE VAGAS: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01 vaga</w:t>
      </w:r>
      <w:proofErr w:type="gramEnd"/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6 horas / dia e 30 horas semanais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R$ 3.630,11 - Nível 88 - Padrão 02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Fisioterapia e registro no CREFITO/MG.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4)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Assistente Social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TOTAL DE VAGAS: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01 vaga</w:t>
      </w:r>
      <w:proofErr w:type="gramEnd"/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6 horas / dia e 30 horas semanais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R$3.557,19 - Nível 92 - Padrão 02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Assistência Social e registro no CRESS/MG.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5)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Técnico de Enfermagem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04 vagas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CARGA HORÁRIA: 12 horas dia – Escala de 12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x</w:t>
      </w:r>
      <w:proofErr w:type="gramEnd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36 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R$ 2.392,60 - Nível 85 - Padrão 00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Curso Técnico em Enfermagem e registro no COREN/MG.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 xml:space="preserve">6) </w:t>
      </w:r>
      <w:r w:rsidRPr="0024785B">
        <w:rPr>
          <w:rFonts w:ascii="Times New Roman" w:eastAsia="Times New Roman" w:hAnsi="Times New Roman"/>
          <w:b/>
          <w:color w:val="212529"/>
          <w:sz w:val="24"/>
          <w:szCs w:val="24"/>
          <w:lang w:eastAsia="pt-BR"/>
        </w:rPr>
        <w:t>CARGO: Motorista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CARGA HORÁRIA: 12 horas dia – Escala de 12 </w:t>
      </w:r>
      <w:proofErr w:type="gramStart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x</w:t>
      </w:r>
      <w:proofErr w:type="gramEnd"/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36 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R$1.455,51 - Nível 83 - Padrão 03</w:t>
      </w:r>
    </w:p>
    <w:p w:rsidR="0024785B" w:rsidRPr="0024785B" w:rsidRDefault="0024785B" w:rsidP="0024785B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24785B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Segundo Grau Completo e Habilitação Categoria B</w:t>
      </w:r>
    </w:p>
    <w:p w:rsidR="008F4B44" w:rsidRDefault="008F4B44"/>
    <w:sectPr w:rsidR="008F4B44" w:rsidSect="0024785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36A"/>
    <w:multiLevelType w:val="hybridMultilevel"/>
    <w:tmpl w:val="CC069F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5B"/>
    <w:rsid w:val="0024785B"/>
    <w:rsid w:val="008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E2879-70D3-4F8B-9290-DDDC303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247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4785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4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2021-09-29T17:36:00Z</dcterms:created>
  <dcterms:modified xsi:type="dcterms:W3CDTF">2021-09-29T17:44:00Z</dcterms:modified>
</cp:coreProperties>
</file>