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ED" w:rsidRPr="00A212D4" w:rsidRDefault="002060ED" w:rsidP="002060ED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A212D4">
        <w:rPr>
          <w:rFonts w:ascii="Times New Roman" w:hAnsi="Times New Roman"/>
          <w:b/>
          <w:sz w:val="21"/>
          <w:szCs w:val="21"/>
        </w:rPr>
        <w:t>PROJETO DE LEI Nº 1.223</w:t>
      </w:r>
      <w:r w:rsidRPr="00A212D4">
        <w:rPr>
          <w:rFonts w:ascii="Times New Roman" w:hAnsi="Times New Roman"/>
          <w:b/>
          <w:sz w:val="21"/>
          <w:szCs w:val="21"/>
        </w:rPr>
        <w:t xml:space="preserve"> </w:t>
      </w:r>
      <w:r w:rsidRPr="00A212D4">
        <w:rPr>
          <w:rFonts w:ascii="Times New Roman" w:hAnsi="Times New Roman"/>
          <w:b/>
          <w:sz w:val="21"/>
          <w:szCs w:val="21"/>
        </w:rPr>
        <w:t>/</w:t>
      </w:r>
      <w:r w:rsidRPr="00A212D4">
        <w:rPr>
          <w:rFonts w:ascii="Times New Roman" w:hAnsi="Times New Roman"/>
          <w:b/>
          <w:sz w:val="21"/>
          <w:szCs w:val="21"/>
        </w:rPr>
        <w:t xml:space="preserve"> 20</w:t>
      </w:r>
      <w:r w:rsidRPr="00A212D4">
        <w:rPr>
          <w:rFonts w:ascii="Times New Roman" w:hAnsi="Times New Roman"/>
          <w:b/>
          <w:sz w:val="21"/>
          <w:szCs w:val="21"/>
        </w:rPr>
        <w:t>21</w:t>
      </w:r>
    </w:p>
    <w:p w:rsidR="00627051" w:rsidRPr="00A212D4" w:rsidRDefault="00627051" w:rsidP="002060ED">
      <w:pPr>
        <w:pStyle w:val="SemEspaamento"/>
        <w:ind w:left="5103"/>
        <w:jc w:val="both"/>
        <w:rPr>
          <w:rFonts w:ascii="Times New Roman" w:hAnsi="Times New Roman"/>
          <w:b/>
          <w:sz w:val="21"/>
          <w:szCs w:val="21"/>
        </w:rPr>
      </w:pPr>
    </w:p>
    <w:p w:rsidR="002060ED" w:rsidRPr="00A212D4" w:rsidRDefault="00627051" w:rsidP="002060ED">
      <w:pPr>
        <w:pStyle w:val="SemEspaamento"/>
        <w:ind w:left="5103"/>
        <w:jc w:val="both"/>
        <w:rPr>
          <w:rFonts w:ascii="Times New Roman" w:hAnsi="Times New Roman"/>
          <w:b/>
          <w:sz w:val="21"/>
          <w:szCs w:val="21"/>
        </w:rPr>
      </w:pPr>
      <w:r w:rsidRPr="00A212D4">
        <w:rPr>
          <w:rFonts w:ascii="Times New Roman" w:hAnsi="Times New Roman"/>
          <w:b/>
          <w:sz w:val="21"/>
          <w:szCs w:val="21"/>
        </w:rPr>
        <w:t>DISPÕE SOBRE A CONTRATAÇÃO, POR TEMPO DETERMINADO, DE PROFISSIONAIS PARA COMPOREM A EQUIPE DE VIGILÂNCIA EM SAÚDE, PARA ENFRENTAMENTO DE DOENÇAS RESPIRATÓRIAS AGUDAS, CAUSADAS PELO AGENTE NOVO CORONAVIRUS NO ESTADO DE MINAS GERAIS.</w:t>
      </w:r>
    </w:p>
    <w:p w:rsidR="002060ED" w:rsidRPr="00A212D4" w:rsidRDefault="002060ED" w:rsidP="002060ED">
      <w:pPr>
        <w:pStyle w:val="SemEspaamento"/>
        <w:ind w:left="5103"/>
        <w:jc w:val="both"/>
        <w:rPr>
          <w:rFonts w:ascii="Times New Roman" w:hAnsi="Times New Roman"/>
          <w:b/>
          <w:sz w:val="21"/>
          <w:szCs w:val="21"/>
        </w:rPr>
      </w:pPr>
    </w:p>
    <w:p w:rsidR="002060ED" w:rsidRPr="00A212D4" w:rsidRDefault="002060ED" w:rsidP="002060ED">
      <w:pPr>
        <w:pStyle w:val="SemEspaamento"/>
        <w:ind w:left="5103"/>
        <w:jc w:val="both"/>
        <w:rPr>
          <w:rFonts w:ascii="Times New Roman" w:hAnsi="Times New Roman"/>
          <w:color w:val="212529"/>
          <w:sz w:val="20"/>
          <w:szCs w:val="20"/>
        </w:rPr>
      </w:pPr>
      <w:r w:rsidRPr="00A212D4">
        <w:rPr>
          <w:rFonts w:ascii="Times New Roman" w:hAnsi="Times New Roman"/>
          <w:b/>
          <w:color w:val="212529"/>
          <w:sz w:val="20"/>
          <w:szCs w:val="20"/>
        </w:rPr>
        <w:t>Autor: Poder Executivo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>A Câmara Municipal de Pouso Alegre, Estado de Minas Gerais, aprova e o Chefe do Poder Executivo sanciona e promulga a seguinte Lei: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627051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1º</w:t>
      </w:r>
      <w:r w:rsidRPr="00A212D4">
        <w:rPr>
          <w:rFonts w:ascii="Times New Roman" w:hAnsi="Times New Roman"/>
          <w:color w:val="212529"/>
          <w:sz w:val="21"/>
          <w:szCs w:val="21"/>
        </w:rPr>
        <w:t xml:space="preserve"> 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Fica o Chefe do Poder Executivo Municipal autorizado a contratar pessoal por tempo determinado para atender, nas condições e prazos previstos nesta Lei e no Anexo, ao programa de Vigilância em Saúde para enfrentamento de Doenças Respiratórias Agudas, causadas pelo agente do novo </w:t>
      </w:r>
      <w:proofErr w:type="spellStart"/>
      <w:r w:rsidR="002060ED" w:rsidRPr="00A212D4">
        <w:rPr>
          <w:rFonts w:ascii="Times New Roman" w:hAnsi="Times New Roman"/>
          <w:color w:val="212529"/>
          <w:sz w:val="21"/>
          <w:szCs w:val="21"/>
        </w:rPr>
        <w:t>Coronavirus</w:t>
      </w:r>
      <w:proofErr w:type="spellEnd"/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 no Estado de Minas Gerais.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</w:t>
      </w:r>
      <w:r w:rsidR="00627051" w:rsidRPr="00A212D4">
        <w:rPr>
          <w:rFonts w:ascii="Times New Roman" w:hAnsi="Times New Roman"/>
          <w:b/>
          <w:color w:val="212529"/>
          <w:sz w:val="21"/>
          <w:szCs w:val="21"/>
        </w:rPr>
        <w:t>rt. 2º</w:t>
      </w:r>
      <w:r w:rsidR="00627051" w:rsidRPr="00A212D4">
        <w:rPr>
          <w:rFonts w:ascii="Times New Roman" w:hAnsi="Times New Roman"/>
          <w:color w:val="212529"/>
          <w:sz w:val="21"/>
          <w:szCs w:val="21"/>
        </w:rPr>
        <w:t xml:space="preserve"> </w:t>
      </w:r>
      <w:r w:rsidRPr="00A212D4">
        <w:rPr>
          <w:rFonts w:ascii="Times New Roman" w:hAnsi="Times New Roman"/>
          <w:color w:val="212529"/>
          <w:sz w:val="21"/>
          <w:szCs w:val="21"/>
        </w:rPr>
        <w:t>As contratações serão feitas pelo prazo máximo de 06 (seis) meses, podendo ser prorrogado por igual período, limitando-se a 24 (vinte e quatro) meses.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3º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 A contratação se dará por meio de Processo Seletivo Simplificado, nos termos desta Lei.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4º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 A extinção do contrato temporário poderá ocorrer nos seguintes casos: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 xml:space="preserve">I - </w:t>
      </w:r>
      <w:proofErr w:type="gramStart"/>
      <w:r w:rsidRPr="00A212D4">
        <w:rPr>
          <w:rFonts w:ascii="Times New Roman" w:hAnsi="Times New Roman"/>
          <w:color w:val="212529"/>
          <w:sz w:val="21"/>
          <w:szCs w:val="21"/>
        </w:rPr>
        <w:t>interrupção</w:t>
      </w:r>
      <w:proofErr w:type="gramEnd"/>
      <w:r w:rsidRPr="00A212D4">
        <w:rPr>
          <w:rFonts w:ascii="Times New Roman" w:hAnsi="Times New Roman"/>
          <w:color w:val="212529"/>
          <w:sz w:val="21"/>
          <w:szCs w:val="21"/>
        </w:rPr>
        <w:t xml:space="preserve"> do programa;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 xml:space="preserve">II - </w:t>
      </w:r>
      <w:proofErr w:type="gramStart"/>
      <w:r w:rsidRPr="00A212D4">
        <w:rPr>
          <w:rFonts w:ascii="Times New Roman" w:hAnsi="Times New Roman"/>
          <w:color w:val="212529"/>
          <w:sz w:val="21"/>
          <w:szCs w:val="21"/>
        </w:rPr>
        <w:t>término</w:t>
      </w:r>
      <w:proofErr w:type="gramEnd"/>
      <w:r w:rsidRPr="00A212D4">
        <w:rPr>
          <w:rFonts w:ascii="Times New Roman" w:hAnsi="Times New Roman"/>
          <w:color w:val="212529"/>
          <w:sz w:val="21"/>
          <w:szCs w:val="21"/>
        </w:rPr>
        <w:t xml:space="preserve"> do prazo contratual;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>III - a pedido do contratado mediante comunicação prévia com antecedência mínima de 30 (trinta) dias;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 xml:space="preserve">IV - </w:t>
      </w:r>
      <w:proofErr w:type="gramStart"/>
      <w:r w:rsidRPr="00A212D4">
        <w:rPr>
          <w:rFonts w:ascii="Times New Roman" w:hAnsi="Times New Roman"/>
          <w:color w:val="212529"/>
          <w:sz w:val="21"/>
          <w:szCs w:val="21"/>
        </w:rPr>
        <w:t>falta</w:t>
      </w:r>
      <w:proofErr w:type="gramEnd"/>
      <w:r w:rsidRPr="00A212D4">
        <w:rPr>
          <w:rFonts w:ascii="Times New Roman" w:hAnsi="Times New Roman"/>
          <w:color w:val="212529"/>
          <w:sz w:val="21"/>
          <w:szCs w:val="21"/>
        </w:rPr>
        <w:t xml:space="preserve"> grave cometida pelo contratado;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 xml:space="preserve">V - </w:t>
      </w:r>
      <w:proofErr w:type="gramStart"/>
      <w:r w:rsidRPr="00A212D4">
        <w:rPr>
          <w:rFonts w:ascii="Times New Roman" w:hAnsi="Times New Roman"/>
          <w:color w:val="212529"/>
          <w:sz w:val="21"/>
          <w:szCs w:val="21"/>
        </w:rPr>
        <w:t>por</w:t>
      </w:r>
      <w:proofErr w:type="gramEnd"/>
      <w:r w:rsidRPr="00A212D4">
        <w:rPr>
          <w:rFonts w:ascii="Times New Roman" w:hAnsi="Times New Roman"/>
          <w:color w:val="212529"/>
          <w:sz w:val="21"/>
          <w:szCs w:val="21"/>
        </w:rPr>
        <w:t xml:space="preserve"> interesse da Administração Pública.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5º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 Compete à Secretaria Municipal de Saúde planejar, coordenar, supervisionar e controlar o programa alcançado por esta Lei.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6º</w:t>
      </w:r>
      <w:r w:rsidRPr="00A212D4">
        <w:rPr>
          <w:rFonts w:ascii="Times New Roman" w:hAnsi="Times New Roman"/>
          <w:color w:val="212529"/>
          <w:sz w:val="21"/>
          <w:szCs w:val="21"/>
        </w:rPr>
        <w:t xml:space="preserve"> 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>As dotações para cobertura orçamentária das despesas decorrentes desta Lei são aquelas consignadas e destinadas especificamente à cobertura das despesas com pessoal.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bookmarkStart w:id="0" w:name="_GoBack"/>
      <w:bookmarkEnd w:id="0"/>
    </w:p>
    <w:p w:rsidR="002060ED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7º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 O Anexo I é parte integrante desta Lei.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2060ED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b/>
          <w:color w:val="212529"/>
          <w:sz w:val="21"/>
          <w:szCs w:val="21"/>
        </w:rPr>
        <w:t>Art. 8º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 xml:space="preserve"> Revogadas as disposições em contrário, esta Lei entra em vigor na data de sua publicação.</w:t>
      </w:r>
    </w:p>
    <w:p w:rsidR="002060ED" w:rsidRPr="00A212D4" w:rsidRDefault="002060ED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A212D4" w:rsidRDefault="00627051" w:rsidP="00A212D4">
      <w:pPr>
        <w:pStyle w:val="SemEspaamento"/>
        <w:jc w:val="center"/>
        <w:rPr>
          <w:rFonts w:ascii="Times New Roman" w:hAnsi="Times New Roman"/>
          <w:color w:val="212529"/>
          <w:sz w:val="21"/>
          <w:szCs w:val="21"/>
        </w:rPr>
      </w:pPr>
      <w:r w:rsidRPr="00A212D4">
        <w:rPr>
          <w:rFonts w:ascii="Times New Roman" w:hAnsi="Times New Roman"/>
          <w:color w:val="212529"/>
          <w:sz w:val="21"/>
          <w:szCs w:val="21"/>
        </w:rPr>
        <w:t xml:space="preserve">Câmara Municipal de </w:t>
      </w:r>
      <w:r w:rsidR="002060ED" w:rsidRPr="00A212D4">
        <w:rPr>
          <w:rFonts w:ascii="Times New Roman" w:hAnsi="Times New Roman"/>
          <w:color w:val="212529"/>
          <w:sz w:val="21"/>
          <w:szCs w:val="21"/>
        </w:rPr>
        <w:t>Pouso Alegre, 08 de setembro de 2021.</w:t>
      </w:r>
    </w:p>
    <w:p w:rsid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12D4" w:rsidTr="00A212D4">
        <w:tc>
          <w:tcPr>
            <w:tcW w:w="5097" w:type="dxa"/>
          </w:tcPr>
          <w:p w:rsidR="00A212D4" w:rsidRDefault="00A212D4" w:rsidP="00A212D4">
            <w:pPr>
              <w:pStyle w:val="SemEspaamento"/>
              <w:jc w:val="center"/>
              <w:rPr>
                <w:rFonts w:ascii="Times New Roman" w:hAnsi="Times New Roman"/>
                <w:color w:val="212529"/>
                <w:sz w:val="21"/>
                <w:szCs w:val="21"/>
              </w:rPr>
            </w:pPr>
            <w:r>
              <w:rPr>
                <w:rFonts w:ascii="Times New Roman" w:hAnsi="Times New Roman"/>
                <w:color w:val="212529"/>
                <w:sz w:val="21"/>
                <w:szCs w:val="21"/>
              </w:rPr>
              <w:t>Bruno Dias</w:t>
            </w:r>
          </w:p>
        </w:tc>
        <w:tc>
          <w:tcPr>
            <w:tcW w:w="5098" w:type="dxa"/>
          </w:tcPr>
          <w:p w:rsidR="00A212D4" w:rsidRDefault="00A212D4" w:rsidP="00A212D4">
            <w:pPr>
              <w:pStyle w:val="SemEspaamento"/>
              <w:jc w:val="center"/>
              <w:rPr>
                <w:rFonts w:ascii="Times New Roman" w:hAnsi="Times New Roman"/>
                <w:color w:val="212529"/>
                <w:sz w:val="21"/>
                <w:szCs w:val="21"/>
              </w:rPr>
            </w:pPr>
            <w:r>
              <w:rPr>
                <w:rFonts w:ascii="Times New Roman" w:hAnsi="Times New Roman"/>
                <w:color w:val="212529"/>
                <w:sz w:val="21"/>
                <w:szCs w:val="21"/>
              </w:rPr>
              <w:t>Leandro Morais</w:t>
            </w:r>
          </w:p>
        </w:tc>
      </w:tr>
      <w:tr w:rsidR="00A212D4" w:rsidTr="00A212D4">
        <w:tc>
          <w:tcPr>
            <w:tcW w:w="5097" w:type="dxa"/>
          </w:tcPr>
          <w:p w:rsidR="00A212D4" w:rsidRPr="00A212D4" w:rsidRDefault="00A212D4" w:rsidP="00A212D4">
            <w:pPr>
              <w:pStyle w:val="SemEspaamento"/>
              <w:jc w:val="center"/>
              <w:rPr>
                <w:rFonts w:ascii="Times New Roman" w:hAnsi="Times New Roman"/>
                <w:color w:val="212529"/>
                <w:sz w:val="20"/>
                <w:szCs w:val="20"/>
              </w:rPr>
            </w:pPr>
            <w:r w:rsidRPr="00A212D4">
              <w:rPr>
                <w:rFonts w:ascii="Times New Roman" w:hAnsi="Times New Roman"/>
                <w:color w:val="212529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212D4" w:rsidRPr="00A212D4" w:rsidRDefault="00A212D4" w:rsidP="00A212D4">
            <w:pPr>
              <w:pStyle w:val="SemEspaamento"/>
              <w:jc w:val="center"/>
              <w:rPr>
                <w:rFonts w:ascii="Times New Roman" w:hAnsi="Times New Roman"/>
                <w:color w:val="212529"/>
                <w:sz w:val="20"/>
                <w:szCs w:val="20"/>
              </w:rPr>
            </w:pPr>
            <w:r w:rsidRPr="00A212D4">
              <w:rPr>
                <w:rFonts w:ascii="Times New Roman" w:hAnsi="Times New Roman"/>
                <w:color w:val="212529"/>
                <w:sz w:val="20"/>
                <w:szCs w:val="20"/>
              </w:rPr>
              <w:t>1º SECRETÁRIO</w:t>
            </w:r>
          </w:p>
        </w:tc>
      </w:tr>
    </w:tbl>
    <w:p w:rsidR="00A212D4" w:rsidRPr="00A212D4" w:rsidRDefault="00A212D4" w:rsidP="002060ED">
      <w:pPr>
        <w:pStyle w:val="SemEspaamento"/>
        <w:jc w:val="both"/>
        <w:rPr>
          <w:rFonts w:ascii="Times New Roman" w:hAnsi="Times New Roman"/>
          <w:color w:val="212529"/>
          <w:sz w:val="21"/>
          <w:szCs w:val="21"/>
        </w:rPr>
      </w:pPr>
    </w:p>
    <w:p w:rsidR="00A212D4" w:rsidRPr="00A212D4" w:rsidRDefault="00A212D4" w:rsidP="00A212D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212D4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A212D4" w:rsidRPr="00A212D4" w:rsidRDefault="00A212D4" w:rsidP="00A212D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212D4" w:rsidRDefault="00A212D4" w:rsidP="00A212D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212D4" w:rsidRPr="00A212D4" w:rsidRDefault="00A212D4" w:rsidP="00A212D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A212D4">
        <w:rPr>
          <w:rFonts w:ascii="Times New Roman" w:hAnsi="Times New Roman"/>
          <w:b/>
          <w:sz w:val="24"/>
          <w:szCs w:val="24"/>
        </w:rPr>
        <w:t xml:space="preserve">1) </w:t>
      </w:r>
      <w:r w:rsidRPr="00A212D4">
        <w:rPr>
          <w:rFonts w:ascii="Times New Roman" w:hAnsi="Times New Roman"/>
          <w:b/>
          <w:sz w:val="24"/>
          <w:szCs w:val="24"/>
        </w:rPr>
        <w:t>CARGO: DIGITADOR</w:t>
      </w:r>
    </w:p>
    <w:p w:rsidR="00A212D4" w:rsidRPr="00A212D4" w:rsidRDefault="00A212D4" w:rsidP="00A212D4">
      <w:pPr>
        <w:pStyle w:val="SemEspaamento"/>
        <w:rPr>
          <w:rFonts w:ascii="Times New Roman" w:hAnsi="Times New Roman"/>
          <w:sz w:val="24"/>
          <w:szCs w:val="24"/>
        </w:rPr>
      </w:pPr>
      <w:r w:rsidRPr="00A212D4">
        <w:rPr>
          <w:rFonts w:ascii="Times New Roman" w:hAnsi="Times New Roman"/>
          <w:sz w:val="24"/>
          <w:szCs w:val="24"/>
        </w:rPr>
        <w:t>TOTAL DE VAGAS: 10 vagas</w:t>
      </w:r>
    </w:p>
    <w:p w:rsidR="00A212D4" w:rsidRPr="00A212D4" w:rsidRDefault="00A212D4" w:rsidP="00A212D4">
      <w:pPr>
        <w:pStyle w:val="SemEspaamento"/>
        <w:rPr>
          <w:rFonts w:ascii="Times New Roman" w:hAnsi="Times New Roman"/>
          <w:sz w:val="24"/>
          <w:szCs w:val="24"/>
        </w:rPr>
      </w:pPr>
      <w:r w:rsidRPr="00A212D4">
        <w:rPr>
          <w:rFonts w:ascii="Times New Roman" w:hAnsi="Times New Roman"/>
          <w:sz w:val="24"/>
          <w:szCs w:val="24"/>
        </w:rPr>
        <w:t>CARGA HORÁRIA: 6 horas / dia e 30 horas semanais</w:t>
      </w:r>
    </w:p>
    <w:p w:rsidR="00A212D4" w:rsidRPr="00A212D4" w:rsidRDefault="00A212D4" w:rsidP="00A212D4">
      <w:pPr>
        <w:pStyle w:val="SemEspaamento"/>
        <w:rPr>
          <w:rFonts w:ascii="Times New Roman" w:hAnsi="Times New Roman"/>
          <w:sz w:val="24"/>
          <w:szCs w:val="24"/>
        </w:rPr>
      </w:pPr>
      <w:r w:rsidRPr="00A212D4">
        <w:rPr>
          <w:rFonts w:ascii="Times New Roman" w:hAnsi="Times New Roman"/>
          <w:sz w:val="24"/>
          <w:szCs w:val="24"/>
        </w:rPr>
        <w:t>REMUNERAÇÃO: R$ 1.186,84 - Nível 21 - Padrão 00</w:t>
      </w:r>
    </w:p>
    <w:p w:rsidR="00A212D4" w:rsidRPr="00A212D4" w:rsidRDefault="00A212D4" w:rsidP="00A212D4">
      <w:pPr>
        <w:pStyle w:val="SemEspaamento"/>
        <w:rPr>
          <w:rFonts w:ascii="Times New Roman" w:hAnsi="Times New Roman"/>
          <w:sz w:val="24"/>
          <w:szCs w:val="24"/>
        </w:rPr>
      </w:pPr>
      <w:r w:rsidRPr="00A212D4">
        <w:rPr>
          <w:rFonts w:ascii="Times New Roman" w:hAnsi="Times New Roman"/>
          <w:sz w:val="24"/>
          <w:szCs w:val="24"/>
        </w:rPr>
        <w:t>HABILITAÇÃO: Segundo Grau Completo e conhecimento em informática</w:t>
      </w:r>
    </w:p>
    <w:p w:rsidR="00A212D4" w:rsidRPr="00627051" w:rsidRDefault="00A212D4" w:rsidP="00A212D4">
      <w:pPr>
        <w:pStyle w:val="SemEspaamento"/>
        <w:rPr>
          <w:rFonts w:ascii="Times New Roman" w:hAnsi="Times New Roman"/>
        </w:rPr>
      </w:pPr>
    </w:p>
    <w:sectPr w:rsidR="00A212D4" w:rsidRPr="00627051" w:rsidSect="002060E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36A"/>
    <w:multiLevelType w:val="hybridMultilevel"/>
    <w:tmpl w:val="CC069F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ED"/>
    <w:rsid w:val="002060ED"/>
    <w:rsid w:val="00627051"/>
    <w:rsid w:val="008F4B44"/>
    <w:rsid w:val="00A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52E00-C121-48F5-A313-9D3199C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206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060E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2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2021-09-29T18:07:00Z</dcterms:created>
  <dcterms:modified xsi:type="dcterms:W3CDTF">2021-09-29T18:23:00Z</dcterms:modified>
</cp:coreProperties>
</file>