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73" w:rsidRPr="00223C73" w:rsidRDefault="00223C73" w:rsidP="00223C7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PROJETO DE LEI Nº 1.176</w:t>
      </w:r>
      <w:r w:rsidRPr="00223C73">
        <w:rPr>
          <w:rFonts w:ascii="Times New Roman" w:hAnsi="Times New Roman"/>
          <w:b/>
          <w:sz w:val="24"/>
          <w:szCs w:val="24"/>
        </w:rPr>
        <w:t xml:space="preserve"> / </w:t>
      </w:r>
      <w:r w:rsidRPr="00223C73">
        <w:rPr>
          <w:rFonts w:ascii="Times New Roman" w:hAnsi="Times New Roman"/>
          <w:b/>
          <w:sz w:val="24"/>
          <w:szCs w:val="24"/>
        </w:rPr>
        <w:t>2021</w:t>
      </w:r>
    </w:p>
    <w:p w:rsidR="00223C73" w:rsidRPr="00223C73" w:rsidRDefault="00223C73" w:rsidP="00223C7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23C73" w:rsidRPr="00223C73" w:rsidRDefault="00223C73" w:rsidP="00223C7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DISPÕE SOBRE O PLANO PLURIANUAL DO MUNICÍPIO DE POUSO ALEGRE PARA O PERÍODO DE 2022 A 2025.</w:t>
      </w:r>
    </w:p>
    <w:p w:rsidR="00223C73" w:rsidRPr="00223C73" w:rsidRDefault="00223C73" w:rsidP="00223C73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223C73" w:rsidRPr="00223C73" w:rsidRDefault="00223C73" w:rsidP="00223C73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223C73">
        <w:rPr>
          <w:rFonts w:ascii="Times New Roman" w:hAnsi="Times New Roman"/>
          <w:b/>
          <w:sz w:val="20"/>
          <w:szCs w:val="20"/>
        </w:rPr>
        <w:t>Autor: Poder Executivo</w:t>
      </w:r>
    </w:p>
    <w:p w:rsidR="00223C73" w:rsidRPr="00223C73" w:rsidRDefault="00223C73" w:rsidP="00223C73">
      <w:pPr>
        <w:pStyle w:val="SemEspaamento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73">
        <w:rPr>
          <w:rFonts w:ascii="Times New Roman" w:hAnsi="Times New Roman"/>
          <w:sz w:val="24"/>
          <w:szCs w:val="24"/>
        </w:rPr>
        <w:t>Esta Lei estabelece o Plano Plurianual do Município de Pouso Alegre para o quadriênio 2022/2025, compreendendo todos os órgãos da administração direta e indireta em cumprimento ao disposto no art. 165, parágrafo 1º, da Constituição Federal.</w:t>
      </w:r>
    </w:p>
    <w:p w:rsid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223C73">
        <w:rPr>
          <w:rFonts w:ascii="Times New Roman" w:hAnsi="Times New Roman"/>
          <w:sz w:val="24"/>
          <w:szCs w:val="24"/>
        </w:rPr>
        <w:t xml:space="preserve"> Integram o Plano Plurianual:</w:t>
      </w:r>
    </w:p>
    <w:p w:rsid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sz w:val="24"/>
          <w:szCs w:val="24"/>
        </w:rPr>
        <w:t>- DEMONSTRATIVO DA RECEITA POR ANO</w:t>
      </w: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sz w:val="24"/>
          <w:szCs w:val="24"/>
        </w:rPr>
        <w:t>- DEMONSTRATIVO DA DESPESA</w:t>
      </w: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sz w:val="24"/>
          <w:szCs w:val="24"/>
        </w:rPr>
        <w:t>- DEMONSTRATIVO DAS DESPESAS POR PROGRAMA</w:t>
      </w:r>
      <w:r w:rsidRPr="00223C73">
        <w:rPr>
          <w:rFonts w:ascii="Times New Roman" w:hAnsi="Times New Roman"/>
          <w:sz w:val="24"/>
          <w:szCs w:val="24"/>
        </w:rPr>
        <w:tab/>
      </w: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sz w:val="24"/>
          <w:szCs w:val="24"/>
        </w:rPr>
        <w:t>- DEMONSTRATIVO DA DESPESA POR FUNÇÃO/SUBFUNÇÃO/AÇÃO</w:t>
      </w:r>
      <w:r w:rsidRPr="00223C73">
        <w:rPr>
          <w:rFonts w:ascii="Times New Roman" w:hAnsi="Times New Roman"/>
          <w:sz w:val="24"/>
          <w:szCs w:val="24"/>
        </w:rPr>
        <w:tab/>
      </w:r>
    </w:p>
    <w:p w:rsid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Art. 2º</w:t>
      </w:r>
      <w:r w:rsidRPr="00223C73">
        <w:rPr>
          <w:rFonts w:ascii="Times New Roman" w:hAnsi="Times New Roman"/>
          <w:sz w:val="24"/>
          <w:szCs w:val="24"/>
        </w:rPr>
        <w:t xml:space="preserve"> Fica o Executivo autorizado a modificar a unidade executora ou o órgão responsável por programas e ações e os indicadores e respectivos índices, bem como a adequar as metas físicas em função de modificações nos programas ditados por leis, por leis de diretrizes e por leis orçamentárias e seus créditos adicionais.</w:t>
      </w:r>
    </w:p>
    <w:p w:rsid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Art. 3º</w:t>
      </w:r>
      <w:r w:rsidRPr="00223C73">
        <w:rPr>
          <w:rFonts w:ascii="Times New Roman" w:hAnsi="Times New Roman"/>
          <w:sz w:val="24"/>
          <w:szCs w:val="24"/>
        </w:rPr>
        <w:t xml:space="preserve"> As previsões de receita e os valores financeiros estabelecidos para as ações constantes dos anexos desta Lei são estimativos, não se constituindo em limites à programação das despesas expressas nas Leis de Diretrizes Orçamentárias, das Leis Orçamentárias e em seus créditos adicionais.</w:t>
      </w:r>
    </w:p>
    <w:p w:rsid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Art. 4º</w:t>
      </w:r>
      <w:r w:rsidRPr="00223C73">
        <w:rPr>
          <w:rFonts w:ascii="Times New Roman" w:hAnsi="Times New Roman"/>
          <w:sz w:val="24"/>
          <w:szCs w:val="24"/>
        </w:rPr>
        <w:t xml:space="preserve"> Nas Leis Orçamentárias ou nas que autorizem a abertura de créditos adicionais, assim como nas Leis de Diretrizes Orçamentárias e nos créditos extraordinários poderão ser criados novos programas ou ações ou modificados ou existentes, considerando-se, em decorrência, alterado o Plano Plurianual.</w:t>
      </w:r>
    </w:p>
    <w:p w:rsid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3C73" w:rsidRPr="00223C73" w:rsidRDefault="00223C73" w:rsidP="00223C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3C73">
        <w:rPr>
          <w:rFonts w:ascii="Times New Roman" w:hAnsi="Times New Roman"/>
          <w:b/>
          <w:sz w:val="24"/>
          <w:szCs w:val="24"/>
        </w:rPr>
        <w:t>Art. 5º</w:t>
      </w:r>
      <w:r w:rsidRPr="00223C73">
        <w:rPr>
          <w:rFonts w:ascii="Times New Roman" w:hAnsi="Times New Roman"/>
          <w:sz w:val="24"/>
          <w:szCs w:val="24"/>
        </w:rPr>
        <w:t xml:space="preserve"> Esta Lei entra em vigor no dia 1º de janeiro de 2022, revogadas as disposições em contrário.</w:t>
      </w:r>
    </w:p>
    <w:p w:rsidR="00223C73" w:rsidRDefault="00223C73" w:rsidP="00223C73">
      <w:pPr>
        <w:pStyle w:val="SemEspaamento"/>
        <w:rPr>
          <w:rFonts w:ascii="Times New Roman" w:hAnsi="Times New Roman"/>
          <w:sz w:val="24"/>
          <w:szCs w:val="24"/>
        </w:rPr>
      </w:pPr>
    </w:p>
    <w:p w:rsidR="00223C73" w:rsidRDefault="00223C73" w:rsidP="00223C7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223C73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</w:t>
      </w:r>
      <w:r w:rsidRPr="00223C7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agosto </w:t>
      </w:r>
      <w:r w:rsidRPr="00223C73">
        <w:rPr>
          <w:rFonts w:ascii="Times New Roman" w:hAnsi="Times New Roman"/>
          <w:sz w:val="24"/>
          <w:szCs w:val="24"/>
        </w:rPr>
        <w:t>de 2021.</w:t>
      </w:r>
    </w:p>
    <w:p w:rsidR="00223C73" w:rsidRDefault="00223C73" w:rsidP="00223C73">
      <w:pPr>
        <w:pStyle w:val="SemEspaamento"/>
        <w:rPr>
          <w:rFonts w:ascii="Times New Roman" w:hAnsi="Times New Roman"/>
          <w:sz w:val="24"/>
          <w:szCs w:val="24"/>
        </w:rPr>
      </w:pPr>
    </w:p>
    <w:p w:rsidR="00223C73" w:rsidRDefault="00223C73" w:rsidP="00223C73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23C73" w:rsidTr="00223C73">
        <w:tc>
          <w:tcPr>
            <w:tcW w:w="5097" w:type="dxa"/>
          </w:tcPr>
          <w:p w:rsidR="00223C73" w:rsidRDefault="00223C73" w:rsidP="00223C7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223C73" w:rsidRDefault="00223C73" w:rsidP="00223C7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223C73" w:rsidTr="00223C73">
        <w:tc>
          <w:tcPr>
            <w:tcW w:w="5097" w:type="dxa"/>
          </w:tcPr>
          <w:p w:rsidR="00223C73" w:rsidRPr="00223C73" w:rsidRDefault="00223C73" w:rsidP="00223C7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C7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23C73" w:rsidRPr="00223C73" w:rsidRDefault="00223C73" w:rsidP="00223C7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C7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23C73" w:rsidRPr="00223C73" w:rsidRDefault="00223C73" w:rsidP="00223C73">
      <w:pPr>
        <w:pStyle w:val="SemEspaamento"/>
        <w:rPr>
          <w:rFonts w:ascii="Times New Roman" w:hAnsi="Times New Roman"/>
          <w:sz w:val="24"/>
          <w:szCs w:val="24"/>
        </w:rPr>
      </w:pPr>
    </w:p>
    <w:p w:rsidR="00723161" w:rsidRPr="00223C73" w:rsidRDefault="00723161" w:rsidP="00223C73">
      <w:pPr>
        <w:pStyle w:val="SemEspaamento"/>
        <w:rPr>
          <w:rFonts w:ascii="Times New Roman" w:hAnsi="Times New Roman"/>
          <w:sz w:val="24"/>
          <w:szCs w:val="24"/>
        </w:rPr>
      </w:pPr>
    </w:p>
    <w:sectPr w:rsidR="00723161" w:rsidRPr="00223C73" w:rsidSect="00223C7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73"/>
    <w:rsid w:val="00223C73"/>
    <w:rsid w:val="007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EF9A0-35C3-4F94-9B71-8DEECEB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3C7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2021-08-18T15:51:00Z</dcterms:created>
  <dcterms:modified xsi:type="dcterms:W3CDTF">2021-08-18T15:58:00Z</dcterms:modified>
</cp:coreProperties>
</file>